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0BB4F" w14:textId="7A068BE5" w:rsidR="00AD3D53" w:rsidRPr="00A9712C" w:rsidRDefault="008B178D" w:rsidP="006C7EC6">
      <w:pPr>
        <w:spacing w:line="360" w:lineRule="auto"/>
        <w:jc w:val="both"/>
        <w:rPr>
          <w:rFonts w:ascii="Lato" w:hAnsi="Lato" w:cs="Arial"/>
          <w:b/>
          <w:sz w:val="28"/>
          <w:szCs w:val="28"/>
        </w:rPr>
      </w:pPr>
      <w:bookmarkStart w:id="0" w:name="_Hlk93306768"/>
      <w:bookmarkStart w:id="1" w:name="_Hlk31799003"/>
      <w:bookmarkStart w:id="2" w:name="_Hlk213934796"/>
      <w:bookmarkStart w:id="3" w:name="_Hlk89781194"/>
      <w:r w:rsidRPr="00A9712C">
        <w:rPr>
          <w:rFonts w:ascii="Lato" w:hAnsi="Lato" w:cs="Arial"/>
          <w:b/>
          <w:sz w:val="28"/>
          <w:szCs w:val="28"/>
        </w:rPr>
        <w:t xml:space="preserve">ACTA DE SESIÓN </w:t>
      </w:r>
      <w:bookmarkStart w:id="4" w:name="_Hlk210735311"/>
      <w:r w:rsidRPr="00A9712C">
        <w:rPr>
          <w:rFonts w:ascii="Lato" w:hAnsi="Lato" w:cs="Arial"/>
          <w:b/>
          <w:sz w:val="28"/>
          <w:szCs w:val="28"/>
        </w:rPr>
        <w:t>ORDINARIA PRIVADA DEL PLENO DEL ÓRGANO DE ADMINISTRACIÓN JUDICIAL DEL PODER JUDICIAL DEL ESTADO DE TLAXCALA, CELEBRADA A L</w:t>
      </w:r>
      <w:r w:rsidR="00885DAE" w:rsidRPr="00A9712C">
        <w:rPr>
          <w:rFonts w:ascii="Lato" w:hAnsi="Lato" w:cs="Arial"/>
          <w:b/>
          <w:sz w:val="28"/>
          <w:szCs w:val="28"/>
        </w:rPr>
        <w:t>AS</w:t>
      </w:r>
      <w:r w:rsidR="0093430B" w:rsidRPr="00A9712C">
        <w:rPr>
          <w:rFonts w:ascii="Lato" w:hAnsi="Lato" w:cs="Arial"/>
          <w:b/>
          <w:sz w:val="28"/>
          <w:szCs w:val="28"/>
        </w:rPr>
        <w:t xml:space="preserve"> </w:t>
      </w:r>
      <w:r w:rsidR="00A77F23" w:rsidRPr="00A9712C">
        <w:rPr>
          <w:rFonts w:ascii="Lato" w:hAnsi="Lato" w:cs="Arial"/>
          <w:b/>
          <w:sz w:val="28"/>
          <w:szCs w:val="28"/>
        </w:rPr>
        <w:t>NUEVE HORAS DEL</w:t>
      </w:r>
      <w:r w:rsidR="002B5D1B" w:rsidRPr="00A9712C">
        <w:rPr>
          <w:rFonts w:ascii="Lato" w:hAnsi="Lato" w:cs="Arial"/>
          <w:b/>
          <w:sz w:val="28"/>
          <w:szCs w:val="28"/>
        </w:rPr>
        <w:t xml:space="preserve"> DÍA</w:t>
      </w:r>
      <w:r w:rsidR="00A77F23" w:rsidRPr="00A9712C">
        <w:rPr>
          <w:rFonts w:ascii="Lato" w:hAnsi="Lato" w:cs="Arial"/>
          <w:b/>
          <w:sz w:val="28"/>
          <w:szCs w:val="28"/>
        </w:rPr>
        <w:t xml:space="preserve"> VEINTIOCHO</w:t>
      </w:r>
      <w:r w:rsidR="00A45E36" w:rsidRPr="00A9712C">
        <w:rPr>
          <w:rFonts w:ascii="Lato" w:hAnsi="Lato" w:cs="Arial"/>
          <w:b/>
          <w:sz w:val="28"/>
          <w:szCs w:val="28"/>
        </w:rPr>
        <w:t xml:space="preserve"> </w:t>
      </w:r>
      <w:r w:rsidR="00BB1040" w:rsidRPr="00A9712C">
        <w:rPr>
          <w:rFonts w:ascii="Lato" w:hAnsi="Lato" w:cs="Arial"/>
          <w:b/>
          <w:sz w:val="28"/>
          <w:szCs w:val="28"/>
        </w:rPr>
        <w:t xml:space="preserve">DE NOVIEMBRE </w:t>
      </w:r>
      <w:r w:rsidR="00885DAE" w:rsidRPr="00A9712C">
        <w:rPr>
          <w:rFonts w:ascii="Lato" w:hAnsi="Lato" w:cs="Arial"/>
          <w:b/>
          <w:sz w:val="28"/>
          <w:szCs w:val="28"/>
        </w:rPr>
        <w:t xml:space="preserve">DE DOS MIL </w:t>
      </w:r>
      <w:r w:rsidR="00894749" w:rsidRPr="00A9712C">
        <w:rPr>
          <w:rFonts w:ascii="Lato" w:hAnsi="Lato" w:cs="Arial"/>
          <w:b/>
          <w:sz w:val="28"/>
          <w:szCs w:val="28"/>
        </w:rPr>
        <w:t>VEINTI</w:t>
      </w:r>
      <w:r w:rsidR="00543F30" w:rsidRPr="00A9712C">
        <w:rPr>
          <w:rFonts w:ascii="Lato" w:hAnsi="Lato" w:cs="Arial"/>
          <w:b/>
          <w:sz w:val="28"/>
          <w:szCs w:val="28"/>
        </w:rPr>
        <w:t>CINCO</w:t>
      </w:r>
      <w:r w:rsidR="00885DAE" w:rsidRPr="00A9712C">
        <w:rPr>
          <w:rFonts w:ascii="Lato" w:hAnsi="Lato" w:cs="Arial"/>
          <w:b/>
          <w:sz w:val="28"/>
          <w:szCs w:val="28"/>
        </w:rPr>
        <w:t xml:space="preserve">, </w:t>
      </w:r>
      <w:bookmarkStart w:id="5" w:name="_Hlk54605153"/>
      <w:bookmarkEnd w:id="0"/>
      <w:bookmarkEnd w:id="4"/>
      <w:r w:rsidR="00855D2F" w:rsidRPr="00A9712C">
        <w:rPr>
          <w:rFonts w:ascii="Lato" w:hAnsi="Lato" w:cs="Arial"/>
          <w:b/>
          <w:sz w:val="28"/>
          <w:szCs w:val="28"/>
        </w:rPr>
        <w:t xml:space="preserve">EN LA </w:t>
      </w:r>
      <w:r w:rsidR="005A75F9" w:rsidRPr="00A9712C">
        <w:rPr>
          <w:rFonts w:ascii="Lato" w:hAnsi="Lato" w:cs="Arial"/>
          <w:b/>
          <w:sz w:val="28"/>
          <w:szCs w:val="28"/>
        </w:rPr>
        <w:t>SALA DE JUNTAS</w:t>
      </w:r>
      <w:r w:rsidR="00F93121" w:rsidRPr="00A9712C">
        <w:rPr>
          <w:rFonts w:ascii="Lato" w:hAnsi="Lato" w:cs="Arial"/>
          <w:b/>
          <w:sz w:val="28"/>
          <w:szCs w:val="28"/>
        </w:rPr>
        <w:t xml:space="preserve"> DE LA PRESIDENCIA</w:t>
      </w:r>
      <w:r w:rsidR="00885DAE" w:rsidRPr="00A9712C">
        <w:rPr>
          <w:rFonts w:ascii="Lato" w:hAnsi="Lato" w:cs="Arial"/>
          <w:b/>
          <w:sz w:val="28"/>
          <w:szCs w:val="28"/>
        </w:rPr>
        <w:t>,</w:t>
      </w:r>
      <w:r w:rsidR="005C341D" w:rsidRPr="00A9712C">
        <w:rPr>
          <w:rFonts w:ascii="Lato" w:hAnsi="Lato" w:cs="Arial"/>
          <w:b/>
          <w:sz w:val="28"/>
          <w:szCs w:val="28"/>
        </w:rPr>
        <w:t xml:space="preserve"> CON SEDE </w:t>
      </w:r>
      <w:bookmarkEnd w:id="1"/>
      <w:bookmarkEnd w:id="5"/>
      <w:r w:rsidR="00D4650A" w:rsidRPr="00A9712C">
        <w:rPr>
          <w:rFonts w:ascii="Lato" w:hAnsi="Lato" w:cs="Arial"/>
          <w:b/>
          <w:sz w:val="28"/>
          <w:szCs w:val="28"/>
        </w:rPr>
        <w:t xml:space="preserve">EN </w:t>
      </w:r>
      <w:r w:rsidR="00855D2F" w:rsidRPr="00A9712C">
        <w:rPr>
          <w:rFonts w:ascii="Lato" w:hAnsi="Lato" w:cs="Arial"/>
          <w:b/>
          <w:sz w:val="28"/>
          <w:szCs w:val="28"/>
        </w:rPr>
        <w:t xml:space="preserve">CIUDAD JUDICIAL, SANTA ANITA HUILOAC, APIZACO, </w:t>
      </w:r>
      <w:bookmarkStart w:id="6" w:name="_Hlk207639166"/>
      <w:r w:rsidRPr="00A9712C">
        <w:rPr>
          <w:rFonts w:ascii="Lato" w:hAnsi="Lato" w:cs="Arial"/>
          <w:b/>
          <w:sz w:val="28"/>
          <w:szCs w:val="28"/>
        </w:rPr>
        <w:t>TLAXCALA, BAJO EL SIGUIENTE:</w:t>
      </w:r>
      <w:r w:rsidR="003743B7" w:rsidRPr="00A9712C">
        <w:rPr>
          <w:rFonts w:ascii="Lato" w:hAnsi="Lato" w:cs="Arial"/>
          <w:b/>
          <w:sz w:val="28"/>
          <w:szCs w:val="28"/>
        </w:rPr>
        <w:t xml:space="preserve"> </w:t>
      </w:r>
    </w:p>
    <w:p w14:paraId="745F9A43" w14:textId="77777777" w:rsidR="006A39F1" w:rsidRPr="00A9712C" w:rsidRDefault="006A39F1" w:rsidP="006C7EC6">
      <w:pPr>
        <w:tabs>
          <w:tab w:val="left" w:pos="5387"/>
        </w:tabs>
        <w:spacing w:line="360" w:lineRule="auto"/>
        <w:jc w:val="center"/>
        <w:rPr>
          <w:rFonts w:ascii="Lato" w:hAnsi="Lato" w:cs="Arial"/>
          <w:b/>
          <w:bCs/>
          <w:sz w:val="28"/>
          <w:szCs w:val="28"/>
          <w:bdr w:val="none" w:sz="0" w:space="0" w:color="auto" w:frame="1"/>
        </w:rPr>
      </w:pPr>
      <w:r w:rsidRPr="00A9712C">
        <w:rPr>
          <w:rFonts w:ascii="Lato" w:hAnsi="Lato" w:cs="Arial"/>
          <w:b/>
          <w:bCs/>
          <w:sz w:val="28"/>
          <w:szCs w:val="28"/>
          <w:bdr w:val="none" w:sz="0" w:space="0" w:color="auto" w:frame="1"/>
        </w:rPr>
        <w:t>ORDEN DEL DÍA</w:t>
      </w:r>
    </w:p>
    <w:p w14:paraId="63F00826" w14:textId="77777777" w:rsidR="006A39F1" w:rsidRPr="00A9712C" w:rsidRDefault="006A39F1" w:rsidP="006C7EC6">
      <w:pPr>
        <w:pStyle w:val="Prrafodelista"/>
        <w:numPr>
          <w:ilvl w:val="0"/>
          <w:numId w:val="1"/>
        </w:numPr>
        <w:spacing w:after="0" w:line="360" w:lineRule="auto"/>
        <w:ind w:left="1418" w:hanging="992"/>
        <w:jc w:val="both"/>
        <w:rPr>
          <w:rFonts w:ascii="Lato" w:hAnsi="Lato" w:cs="Arial"/>
          <w:bCs/>
          <w:sz w:val="28"/>
          <w:szCs w:val="28"/>
        </w:rPr>
      </w:pPr>
      <w:r w:rsidRPr="00A9712C">
        <w:rPr>
          <w:rFonts w:ascii="Lato" w:hAnsi="Lato" w:cs="Arial"/>
          <w:bCs/>
          <w:sz w:val="28"/>
          <w:szCs w:val="28"/>
        </w:rPr>
        <w:t xml:space="preserve">Verificación del quórum. </w:t>
      </w:r>
    </w:p>
    <w:p w14:paraId="34585944" w14:textId="2E2DD513" w:rsidR="00DA6253" w:rsidRPr="00A9712C" w:rsidRDefault="006A39F1" w:rsidP="006C7EC6">
      <w:pPr>
        <w:pStyle w:val="Prrafodelista"/>
        <w:numPr>
          <w:ilvl w:val="0"/>
          <w:numId w:val="1"/>
        </w:numPr>
        <w:spacing w:after="0" w:line="360" w:lineRule="auto"/>
        <w:ind w:left="1418" w:hanging="992"/>
        <w:jc w:val="both"/>
        <w:rPr>
          <w:rFonts w:ascii="Lato" w:hAnsi="Lato" w:cs="Arial"/>
          <w:bCs/>
          <w:sz w:val="28"/>
          <w:szCs w:val="28"/>
        </w:rPr>
      </w:pPr>
      <w:r w:rsidRPr="00A9712C">
        <w:rPr>
          <w:rFonts w:ascii="Lato" w:hAnsi="Lato" w:cs="Arial"/>
          <w:bCs/>
          <w:sz w:val="28"/>
          <w:szCs w:val="28"/>
        </w:rPr>
        <w:t xml:space="preserve">Lectura y aprobación del acta </w:t>
      </w:r>
      <w:r w:rsidR="009165A2" w:rsidRPr="00A9712C">
        <w:rPr>
          <w:rFonts w:ascii="Lato" w:hAnsi="Lato" w:cs="Arial"/>
          <w:bCs/>
          <w:sz w:val="28"/>
          <w:szCs w:val="28"/>
        </w:rPr>
        <w:t>1</w:t>
      </w:r>
      <w:r w:rsidR="008404B7" w:rsidRPr="00A9712C">
        <w:rPr>
          <w:rFonts w:ascii="Lato" w:hAnsi="Lato" w:cs="Arial"/>
          <w:bCs/>
          <w:sz w:val="28"/>
          <w:szCs w:val="28"/>
        </w:rPr>
        <w:t>3</w:t>
      </w:r>
      <w:r w:rsidRPr="00A9712C">
        <w:rPr>
          <w:rFonts w:ascii="Lato" w:hAnsi="Lato" w:cs="Arial"/>
          <w:bCs/>
          <w:sz w:val="28"/>
          <w:szCs w:val="28"/>
        </w:rPr>
        <w:t>/2025.</w:t>
      </w:r>
    </w:p>
    <w:p w14:paraId="2A9BB116" w14:textId="07ABF602" w:rsidR="002F1071" w:rsidRPr="00A9712C" w:rsidRDefault="002F1071" w:rsidP="006C7EC6">
      <w:pPr>
        <w:pStyle w:val="Prrafodelista"/>
        <w:numPr>
          <w:ilvl w:val="0"/>
          <w:numId w:val="1"/>
        </w:numPr>
        <w:spacing w:after="0" w:line="360" w:lineRule="auto"/>
        <w:ind w:left="1418" w:hanging="992"/>
        <w:jc w:val="both"/>
        <w:rPr>
          <w:rFonts w:ascii="Lato" w:hAnsi="Lato" w:cs="Arial"/>
          <w:bCs/>
          <w:sz w:val="28"/>
          <w:szCs w:val="28"/>
        </w:rPr>
      </w:pPr>
      <w:r w:rsidRPr="00A9712C">
        <w:rPr>
          <w:rFonts w:ascii="Lato" w:hAnsi="Lato" w:cs="Arial"/>
          <w:bCs/>
          <w:sz w:val="28"/>
          <w:szCs w:val="28"/>
        </w:rPr>
        <w:t>Análisis, discusión y determinación del oficio número TES/</w:t>
      </w:r>
      <w:r w:rsidR="00A77F23" w:rsidRPr="00A9712C">
        <w:rPr>
          <w:rFonts w:ascii="Lato" w:hAnsi="Lato" w:cs="Arial"/>
          <w:bCs/>
          <w:sz w:val="28"/>
          <w:szCs w:val="28"/>
        </w:rPr>
        <w:t>515</w:t>
      </w:r>
      <w:r w:rsidRPr="00A9712C">
        <w:rPr>
          <w:rFonts w:ascii="Lato" w:hAnsi="Lato" w:cs="Arial"/>
          <w:bCs/>
          <w:sz w:val="28"/>
          <w:szCs w:val="28"/>
        </w:rPr>
        <w:t>/2025, recibido el veintis</w:t>
      </w:r>
      <w:r w:rsidR="00A77F23" w:rsidRPr="00A9712C">
        <w:rPr>
          <w:rFonts w:ascii="Lato" w:hAnsi="Lato" w:cs="Arial"/>
          <w:bCs/>
          <w:sz w:val="28"/>
          <w:szCs w:val="28"/>
        </w:rPr>
        <w:t>iete</w:t>
      </w:r>
      <w:r w:rsidRPr="00A9712C">
        <w:rPr>
          <w:rFonts w:ascii="Lato" w:hAnsi="Lato" w:cs="Arial"/>
          <w:bCs/>
          <w:sz w:val="28"/>
          <w:szCs w:val="28"/>
        </w:rPr>
        <w:t xml:space="preserve"> de noviembre de dos mil veinticinco, signado por el Tesorero del Poder Judicial. </w:t>
      </w:r>
    </w:p>
    <w:p w14:paraId="3D1E94D1" w14:textId="77777777" w:rsidR="00C52E3B" w:rsidRPr="00A9712C" w:rsidRDefault="00D55876" w:rsidP="005D2096">
      <w:pPr>
        <w:pStyle w:val="Prrafodelista"/>
        <w:numPr>
          <w:ilvl w:val="0"/>
          <w:numId w:val="1"/>
        </w:numPr>
        <w:spacing w:after="0" w:line="360" w:lineRule="auto"/>
        <w:ind w:left="1418" w:hanging="992"/>
        <w:jc w:val="both"/>
        <w:rPr>
          <w:rFonts w:ascii="Lato" w:hAnsi="Lato" w:cs="Arial"/>
          <w:bCs/>
          <w:sz w:val="28"/>
          <w:szCs w:val="28"/>
        </w:rPr>
      </w:pPr>
      <w:r w:rsidRPr="00A9712C">
        <w:rPr>
          <w:rFonts w:ascii="Lato" w:hAnsi="Lato" w:cs="Arial"/>
          <w:bCs/>
          <w:sz w:val="28"/>
          <w:szCs w:val="28"/>
        </w:rPr>
        <w:t xml:space="preserve">Análisis, discusión y determinación de los </w:t>
      </w:r>
      <w:r w:rsidR="00C52E3B" w:rsidRPr="00A9712C">
        <w:rPr>
          <w:rFonts w:ascii="Lato" w:hAnsi="Lato" w:cs="Arial"/>
          <w:bCs/>
          <w:sz w:val="28"/>
          <w:szCs w:val="28"/>
        </w:rPr>
        <w:t xml:space="preserve">oficios número </w:t>
      </w:r>
      <w:r w:rsidR="00C52E3B" w:rsidRPr="00A9712C">
        <w:rPr>
          <w:rFonts w:ascii="Lato" w:hAnsi="Lato" w:cs="Arial"/>
          <w:sz w:val="28"/>
          <w:szCs w:val="28"/>
        </w:rPr>
        <w:t xml:space="preserve">PTSJ/1155/2025, TSJ-SCFM-3P-25-1083, TSJ-SCFM-3P-25-1084, TSJ-SCFM-3P-25-1085 y TSJ-SCFM-3P-25-1086, recibidos el veinticinco de noviembre de dos mil veinticinco, signados, el primero de ellos, por la Magistrada </w:t>
      </w:r>
      <w:proofErr w:type="gramStart"/>
      <w:r w:rsidR="00C52E3B" w:rsidRPr="00A9712C">
        <w:rPr>
          <w:rFonts w:ascii="Lato" w:hAnsi="Lato" w:cs="Arial"/>
          <w:sz w:val="28"/>
          <w:szCs w:val="28"/>
        </w:rPr>
        <w:t>Presidenta</w:t>
      </w:r>
      <w:proofErr w:type="gramEnd"/>
      <w:r w:rsidR="00C52E3B" w:rsidRPr="00A9712C">
        <w:rPr>
          <w:rFonts w:ascii="Lato" w:hAnsi="Lato" w:cs="Arial"/>
          <w:sz w:val="28"/>
          <w:szCs w:val="28"/>
        </w:rPr>
        <w:t xml:space="preserve"> del Tribunal Superior de Justicia del Estado, respecto de los cuatro oficios restantes, suscritos por los Magistrados integrantes de la Sala Civil, Familiar y Mercantil del Tribunal Superior de Justicia del Estado de Tlaxcala, respectivamente, por guardar relación entre sí.</w:t>
      </w:r>
      <w:r w:rsidR="00C52E3B" w:rsidRPr="00A9712C">
        <w:rPr>
          <w:rFonts w:ascii="Lato" w:hAnsi="Lato" w:cs="Arial"/>
          <w:b/>
          <w:bCs/>
          <w:sz w:val="28"/>
          <w:szCs w:val="28"/>
        </w:rPr>
        <w:t xml:space="preserve"> </w:t>
      </w:r>
      <w:r w:rsidR="008A5220" w:rsidRPr="00A9712C">
        <w:rPr>
          <w:rFonts w:ascii="Lato" w:hAnsi="Lato" w:cs="Arial"/>
          <w:bCs/>
          <w:sz w:val="28"/>
          <w:szCs w:val="28"/>
        </w:rPr>
        <w:t xml:space="preserve"> </w:t>
      </w:r>
    </w:p>
    <w:p w14:paraId="0798F09F" w14:textId="0DEC4BA4" w:rsidR="008A5220" w:rsidRPr="00A9712C" w:rsidRDefault="008A5220" w:rsidP="005D2096">
      <w:pPr>
        <w:pStyle w:val="Prrafodelista"/>
        <w:numPr>
          <w:ilvl w:val="0"/>
          <w:numId w:val="1"/>
        </w:numPr>
        <w:spacing w:after="0" w:line="360" w:lineRule="auto"/>
        <w:ind w:left="1418" w:hanging="992"/>
        <w:jc w:val="both"/>
        <w:rPr>
          <w:rFonts w:ascii="Lato" w:hAnsi="Lato" w:cs="Arial"/>
          <w:bCs/>
          <w:sz w:val="28"/>
          <w:szCs w:val="28"/>
        </w:rPr>
      </w:pPr>
      <w:r w:rsidRPr="00A9712C">
        <w:rPr>
          <w:rFonts w:ascii="Lato" w:hAnsi="Lato" w:cs="Arial"/>
          <w:bCs/>
          <w:sz w:val="28"/>
          <w:szCs w:val="28"/>
        </w:rPr>
        <w:t xml:space="preserve">Análisis, discusión y determinación del oficio número USPOAJ/3345/2025, recibido el veintisiete de noviembre de dos mil veinticinco, signado por el </w:t>
      </w:r>
      <w:proofErr w:type="gramStart"/>
      <w:r w:rsidRPr="00A9712C">
        <w:rPr>
          <w:rFonts w:ascii="Lato" w:hAnsi="Lato" w:cs="Arial"/>
          <w:bCs/>
          <w:sz w:val="28"/>
          <w:szCs w:val="28"/>
        </w:rPr>
        <w:t>Jefe</w:t>
      </w:r>
      <w:proofErr w:type="gramEnd"/>
      <w:r w:rsidRPr="00A9712C">
        <w:rPr>
          <w:rFonts w:ascii="Lato" w:hAnsi="Lato" w:cs="Arial"/>
          <w:bCs/>
          <w:sz w:val="28"/>
          <w:szCs w:val="28"/>
        </w:rPr>
        <w:t xml:space="preserve"> de la Unidad de Servicios Periciales del Órgano de Administración Judicial.</w:t>
      </w:r>
    </w:p>
    <w:p w14:paraId="39DCCBAD" w14:textId="150CDBF6" w:rsidR="008A0497" w:rsidRPr="00A9712C" w:rsidRDefault="008A0497" w:rsidP="006C7EC6">
      <w:pPr>
        <w:pStyle w:val="Prrafodelista"/>
        <w:numPr>
          <w:ilvl w:val="0"/>
          <w:numId w:val="1"/>
        </w:numPr>
        <w:spacing w:after="0" w:line="360" w:lineRule="auto"/>
        <w:ind w:left="1418" w:hanging="992"/>
        <w:jc w:val="both"/>
        <w:rPr>
          <w:rFonts w:ascii="Lato" w:hAnsi="Lato" w:cs="Arial"/>
          <w:bCs/>
          <w:sz w:val="28"/>
          <w:szCs w:val="28"/>
        </w:rPr>
      </w:pPr>
      <w:r w:rsidRPr="00A9712C">
        <w:rPr>
          <w:rFonts w:ascii="Lato" w:hAnsi="Lato" w:cs="Arial"/>
          <w:bCs/>
          <w:sz w:val="28"/>
          <w:szCs w:val="28"/>
        </w:rPr>
        <w:lastRenderedPageBreak/>
        <w:t>Análisis, discusión y determinación de</w:t>
      </w:r>
      <w:r w:rsidR="00B75DCE" w:rsidRPr="00A9712C">
        <w:rPr>
          <w:rFonts w:ascii="Lato" w:hAnsi="Lato" w:cs="Arial"/>
          <w:bCs/>
          <w:sz w:val="28"/>
          <w:szCs w:val="28"/>
        </w:rPr>
        <w:t xml:space="preserve"> </w:t>
      </w:r>
      <w:r w:rsidRPr="00A9712C">
        <w:rPr>
          <w:rFonts w:ascii="Lato" w:hAnsi="Lato" w:cs="Arial"/>
          <w:bCs/>
          <w:sz w:val="28"/>
          <w:szCs w:val="28"/>
        </w:rPr>
        <w:t>l</w:t>
      </w:r>
      <w:r w:rsidR="00B75DCE" w:rsidRPr="00A9712C">
        <w:rPr>
          <w:rFonts w:ascii="Lato" w:hAnsi="Lato" w:cs="Arial"/>
          <w:bCs/>
          <w:sz w:val="28"/>
          <w:szCs w:val="28"/>
        </w:rPr>
        <w:t>os</w:t>
      </w:r>
      <w:r w:rsidRPr="00A9712C">
        <w:rPr>
          <w:rFonts w:ascii="Lato" w:hAnsi="Lato" w:cs="Arial"/>
          <w:bCs/>
          <w:sz w:val="28"/>
          <w:szCs w:val="28"/>
        </w:rPr>
        <w:t xml:space="preserve"> oficio</w:t>
      </w:r>
      <w:r w:rsidR="00B75DCE" w:rsidRPr="00A9712C">
        <w:rPr>
          <w:rFonts w:ascii="Lato" w:hAnsi="Lato" w:cs="Arial"/>
          <w:bCs/>
          <w:sz w:val="28"/>
          <w:szCs w:val="28"/>
        </w:rPr>
        <w:t>s</w:t>
      </w:r>
      <w:r w:rsidRPr="00A9712C">
        <w:rPr>
          <w:rFonts w:ascii="Lato" w:hAnsi="Lato" w:cs="Arial"/>
          <w:bCs/>
          <w:sz w:val="28"/>
          <w:szCs w:val="28"/>
        </w:rPr>
        <w:t xml:space="preserve"> número</w:t>
      </w:r>
      <w:r w:rsidR="0046527D" w:rsidRPr="00A9712C">
        <w:rPr>
          <w:rFonts w:ascii="Lato" w:hAnsi="Lato" w:cs="Arial"/>
          <w:bCs/>
          <w:sz w:val="28"/>
          <w:szCs w:val="28"/>
        </w:rPr>
        <w:t xml:space="preserve"> </w:t>
      </w:r>
      <w:r w:rsidR="00B75DCE" w:rsidRPr="00A9712C">
        <w:rPr>
          <w:rFonts w:ascii="Lato" w:hAnsi="Lato" w:cs="Arial"/>
          <w:bCs/>
          <w:sz w:val="28"/>
          <w:szCs w:val="28"/>
        </w:rPr>
        <w:t xml:space="preserve">1089/2025 y </w:t>
      </w:r>
      <w:r w:rsidRPr="00A9712C">
        <w:rPr>
          <w:rFonts w:ascii="Lato" w:hAnsi="Lato" w:cs="Arial"/>
          <w:bCs/>
          <w:sz w:val="28"/>
          <w:szCs w:val="28"/>
        </w:rPr>
        <w:t>887/2025, recibido</w:t>
      </w:r>
      <w:r w:rsidR="00B75DCE" w:rsidRPr="00A9712C">
        <w:rPr>
          <w:rFonts w:ascii="Lato" w:hAnsi="Lato" w:cs="Arial"/>
          <w:bCs/>
          <w:sz w:val="28"/>
          <w:szCs w:val="28"/>
        </w:rPr>
        <w:t>s</w:t>
      </w:r>
      <w:r w:rsidRPr="00A9712C">
        <w:rPr>
          <w:rFonts w:ascii="Lato" w:hAnsi="Lato" w:cs="Arial"/>
          <w:bCs/>
          <w:sz w:val="28"/>
          <w:szCs w:val="28"/>
        </w:rPr>
        <w:t xml:space="preserve"> el </w:t>
      </w:r>
      <w:r w:rsidR="00B75DCE" w:rsidRPr="00A9712C">
        <w:rPr>
          <w:rFonts w:ascii="Lato" w:hAnsi="Lato" w:cs="Arial"/>
          <w:bCs/>
          <w:sz w:val="28"/>
          <w:szCs w:val="28"/>
        </w:rPr>
        <w:t xml:space="preserve">catorce y </w:t>
      </w:r>
      <w:r w:rsidRPr="00A9712C">
        <w:rPr>
          <w:rFonts w:ascii="Lato" w:hAnsi="Lato" w:cs="Arial"/>
          <w:bCs/>
          <w:sz w:val="28"/>
          <w:szCs w:val="28"/>
        </w:rPr>
        <w:t>dieciocho de noviembre de dos mil veinticinco, signado</w:t>
      </w:r>
      <w:r w:rsidR="00B75DCE" w:rsidRPr="00A9712C">
        <w:rPr>
          <w:rFonts w:ascii="Lato" w:hAnsi="Lato" w:cs="Arial"/>
          <w:bCs/>
          <w:sz w:val="28"/>
          <w:szCs w:val="28"/>
        </w:rPr>
        <w:t>s</w:t>
      </w:r>
      <w:r w:rsidRPr="00A9712C">
        <w:rPr>
          <w:rFonts w:ascii="Lato" w:hAnsi="Lato" w:cs="Arial"/>
          <w:bCs/>
          <w:sz w:val="28"/>
          <w:szCs w:val="28"/>
        </w:rPr>
        <w:t xml:space="preserve"> por </w:t>
      </w:r>
      <w:r w:rsidR="00B75DCE" w:rsidRPr="00A9712C">
        <w:rPr>
          <w:rFonts w:ascii="Lato" w:hAnsi="Lato" w:cs="Arial"/>
          <w:bCs/>
          <w:sz w:val="28"/>
          <w:szCs w:val="28"/>
        </w:rPr>
        <w:t>los Jueces Quinto, Sexto y Séptimo, así como por la Administradora del Juzgado de Control y de Juicio Oral del Distrito Judicial de Guridi y Alcocer, respectivamente, por guardar relación entre sí.</w:t>
      </w:r>
    </w:p>
    <w:p w14:paraId="4D7D37E2" w14:textId="77777777" w:rsidR="00B42303" w:rsidRPr="00A9712C" w:rsidRDefault="00B42303" w:rsidP="006C7EC6">
      <w:pPr>
        <w:pStyle w:val="Prrafodelista"/>
        <w:numPr>
          <w:ilvl w:val="0"/>
          <w:numId w:val="1"/>
        </w:numPr>
        <w:spacing w:after="0" w:line="360" w:lineRule="auto"/>
        <w:ind w:left="1418" w:hanging="992"/>
        <w:jc w:val="both"/>
        <w:rPr>
          <w:rFonts w:ascii="Lato" w:hAnsi="Lato" w:cs="Arial"/>
          <w:bCs/>
          <w:sz w:val="28"/>
          <w:szCs w:val="28"/>
        </w:rPr>
      </w:pPr>
      <w:r w:rsidRPr="00A9712C">
        <w:rPr>
          <w:rFonts w:ascii="Lato" w:hAnsi="Lato" w:cs="Arial"/>
          <w:bCs/>
          <w:sz w:val="28"/>
          <w:szCs w:val="28"/>
        </w:rPr>
        <w:t>Análisis, discusión y determinación del oficio número 031/DIC/2025, recibido el veinte de noviembre de dos mil veinticinco, signado por el Contralor del Poder Judicial del Estado.</w:t>
      </w:r>
    </w:p>
    <w:p w14:paraId="5BB1F6E4" w14:textId="1BC599DD" w:rsidR="004E5FAC" w:rsidRPr="00A9712C" w:rsidRDefault="004E5FAC" w:rsidP="006C7EC6">
      <w:pPr>
        <w:pStyle w:val="Prrafodelista"/>
        <w:numPr>
          <w:ilvl w:val="0"/>
          <w:numId w:val="1"/>
        </w:numPr>
        <w:spacing w:after="0" w:line="360" w:lineRule="auto"/>
        <w:ind w:left="1418" w:hanging="992"/>
        <w:jc w:val="both"/>
        <w:rPr>
          <w:rFonts w:ascii="Lato" w:hAnsi="Lato" w:cs="Arial"/>
          <w:bCs/>
          <w:sz w:val="28"/>
          <w:szCs w:val="28"/>
        </w:rPr>
      </w:pPr>
      <w:r w:rsidRPr="00A9712C">
        <w:rPr>
          <w:rFonts w:ascii="Lato" w:hAnsi="Lato" w:cs="Arial"/>
          <w:bCs/>
          <w:sz w:val="28"/>
          <w:szCs w:val="28"/>
        </w:rPr>
        <w:t>Análisis, discusión y determinación del oficio número 908/2025, recibido el veinticinco de noviembre de dos mil veinticinco, signado por la Administradora del Juzgado de Control y de Juicio Oral del Distrito Judicial de Guridi y Alcocer.</w:t>
      </w:r>
    </w:p>
    <w:p w14:paraId="4F8D8EC0" w14:textId="2E259CEB" w:rsidR="00C658C3" w:rsidRPr="00A9712C" w:rsidRDefault="00C658C3" w:rsidP="006C7EC6">
      <w:pPr>
        <w:pStyle w:val="Prrafodelista"/>
        <w:numPr>
          <w:ilvl w:val="0"/>
          <w:numId w:val="1"/>
        </w:numPr>
        <w:spacing w:after="0" w:line="360" w:lineRule="auto"/>
        <w:ind w:left="1418" w:hanging="992"/>
        <w:jc w:val="both"/>
        <w:rPr>
          <w:rFonts w:ascii="Lato" w:hAnsi="Lato" w:cs="Arial"/>
          <w:bCs/>
          <w:sz w:val="28"/>
          <w:szCs w:val="28"/>
        </w:rPr>
      </w:pPr>
      <w:r w:rsidRPr="00A9712C">
        <w:rPr>
          <w:rFonts w:ascii="Lato" w:hAnsi="Lato" w:cs="Arial"/>
          <w:bCs/>
          <w:sz w:val="28"/>
          <w:szCs w:val="28"/>
        </w:rPr>
        <w:t>Análisis, discusión y determinación de los oficios número OAJ/CDA/AR/001/20</w:t>
      </w:r>
      <w:r w:rsidR="00120879" w:rsidRPr="00A9712C">
        <w:rPr>
          <w:rFonts w:ascii="Lato" w:hAnsi="Lato" w:cs="Arial"/>
          <w:bCs/>
          <w:sz w:val="28"/>
          <w:szCs w:val="28"/>
        </w:rPr>
        <w:t>2</w:t>
      </w:r>
      <w:r w:rsidRPr="00A9712C">
        <w:rPr>
          <w:rFonts w:ascii="Lato" w:hAnsi="Lato" w:cs="Arial"/>
          <w:bCs/>
          <w:sz w:val="28"/>
          <w:szCs w:val="28"/>
        </w:rPr>
        <w:t xml:space="preserve">5 y OAJ/CDA/AR/002/2005, recibidos el veinte de noviembre de dos mil veinticinco, signados por el </w:t>
      </w:r>
      <w:proofErr w:type="gramStart"/>
      <w:r w:rsidR="00725EB0" w:rsidRPr="00A9712C">
        <w:rPr>
          <w:rFonts w:ascii="Lato" w:hAnsi="Lato" w:cs="Arial"/>
          <w:bCs/>
          <w:sz w:val="28"/>
          <w:szCs w:val="28"/>
        </w:rPr>
        <w:t>Presidente</w:t>
      </w:r>
      <w:proofErr w:type="gramEnd"/>
      <w:r w:rsidR="00725EB0" w:rsidRPr="00A9712C">
        <w:rPr>
          <w:rFonts w:ascii="Lato" w:hAnsi="Lato" w:cs="Arial"/>
          <w:bCs/>
          <w:sz w:val="28"/>
          <w:szCs w:val="28"/>
        </w:rPr>
        <w:t xml:space="preserve"> de la Comisión de Disciplina Administrativa, actuando como Autoridad Resolutora</w:t>
      </w:r>
      <w:r w:rsidR="005013EF" w:rsidRPr="00A9712C">
        <w:rPr>
          <w:rFonts w:ascii="Lato" w:hAnsi="Lato" w:cs="Arial"/>
          <w:bCs/>
          <w:sz w:val="28"/>
          <w:szCs w:val="28"/>
        </w:rPr>
        <w:t>, por guardar relación entre sí.</w:t>
      </w:r>
    </w:p>
    <w:p w14:paraId="5B93E198" w14:textId="40371947" w:rsidR="002F1071" w:rsidRPr="00A9712C" w:rsidRDefault="002F1071" w:rsidP="006C7EC6">
      <w:pPr>
        <w:pStyle w:val="Prrafodelista"/>
        <w:numPr>
          <w:ilvl w:val="0"/>
          <w:numId w:val="1"/>
        </w:numPr>
        <w:spacing w:after="0" w:line="360" w:lineRule="auto"/>
        <w:ind w:left="1418" w:hanging="992"/>
        <w:jc w:val="both"/>
        <w:rPr>
          <w:rFonts w:ascii="Lato" w:hAnsi="Lato" w:cs="Arial"/>
          <w:bCs/>
          <w:sz w:val="28"/>
          <w:szCs w:val="28"/>
        </w:rPr>
      </w:pPr>
      <w:r w:rsidRPr="00A9712C">
        <w:rPr>
          <w:rFonts w:ascii="Lato" w:hAnsi="Lato" w:cs="Arial"/>
          <w:bCs/>
          <w:sz w:val="28"/>
          <w:szCs w:val="28"/>
        </w:rPr>
        <w:t>Análisis, discusión y determinación del oficio número IEJ/1653/2025, recibido el veinticuatro de noviembre de dos mil veinticinco, signado por la Encargada del Instituto de Especialización Judicial.</w:t>
      </w:r>
    </w:p>
    <w:p w14:paraId="43437A08" w14:textId="77777777" w:rsidR="00042EA9" w:rsidRPr="00A9712C" w:rsidRDefault="00042EA9" w:rsidP="006C7EC6">
      <w:pPr>
        <w:pStyle w:val="Prrafodelista"/>
        <w:numPr>
          <w:ilvl w:val="0"/>
          <w:numId w:val="1"/>
        </w:numPr>
        <w:spacing w:after="0" w:line="360" w:lineRule="auto"/>
        <w:ind w:left="1418" w:hanging="992"/>
        <w:jc w:val="both"/>
        <w:rPr>
          <w:rFonts w:ascii="Lato" w:hAnsi="Lato" w:cs="Arial"/>
          <w:bCs/>
          <w:sz w:val="28"/>
          <w:szCs w:val="28"/>
        </w:rPr>
      </w:pPr>
      <w:r w:rsidRPr="00A9712C">
        <w:rPr>
          <w:rFonts w:ascii="Lato" w:hAnsi="Lato" w:cs="Arial"/>
          <w:bCs/>
          <w:sz w:val="28"/>
          <w:szCs w:val="28"/>
        </w:rPr>
        <w:t xml:space="preserve">Análisis, discusión y determinación de los oficios número JIPMCFCCTE/110/2025 y 01, recibidos el cinco y dieciocho de noviembre de dos mil veinticinco, signados por la Titular del Juzgado Itinerante de Primera Instancia en Materia Civil y </w:t>
      </w:r>
      <w:r w:rsidRPr="00A9712C">
        <w:rPr>
          <w:rFonts w:ascii="Lato" w:hAnsi="Lato" w:cs="Arial"/>
          <w:bCs/>
          <w:sz w:val="28"/>
          <w:szCs w:val="28"/>
        </w:rPr>
        <w:lastRenderedPageBreak/>
        <w:t>Familiar con competencia en todo el Estado, por guardar relación entre sí.</w:t>
      </w:r>
    </w:p>
    <w:p w14:paraId="23921EAB" w14:textId="77777777" w:rsidR="0037315F" w:rsidRPr="00A9712C" w:rsidRDefault="0037315F" w:rsidP="006C7EC6">
      <w:pPr>
        <w:pStyle w:val="Prrafodelista"/>
        <w:numPr>
          <w:ilvl w:val="0"/>
          <w:numId w:val="1"/>
        </w:numPr>
        <w:spacing w:after="0" w:line="360" w:lineRule="auto"/>
        <w:ind w:left="1418" w:hanging="992"/>
        <w:jc w:val="both"/>
        <w:rPr>
          <w:rFonts w:ascii="Lato" w:hAnsi="Lato" w:cs="Arial"/>
          <w:bCs/>
          <w:sz w:val="28"/>
          <w:szCs w:val="28"/>
        </w:rPr>
      </w:pPr>
      <w:bookmarkStart w:id="7" w:name="_Hlk215159274"/>
      <w:bookmarkEnd w:id="2"/>
      <w:r w:rsidRPr="00A9712C">
        <w:rPr>
          <w:rFonts w:ascii="Lato" w:hAnsi="Lato" w:cs="Arial"/>
          <w:bCs/>
          <w:sz w:val="28"/>
          <w:szCs w:val="28"/>
        </w:rPr>
        <w:t>Análisis, discusión y determinación del oficio número PR/TDJ/0122/2025, recibido el catorce de noviembre de dos mil veinticinco.</w:t>
      </w:r>
    </w:p>
    <w:p w14:paraId="37AF522D" w14:textId="77777777" w:rsidR="0037315F" w:rsidRPr="00A9712C" w:rsidRDefault="0037315F" w:rsidP="006C7EC6">
      <w:pPr>
        <w:pStyle w:val="Prrafodelista"/>
        <w:numPr>
          <w:ilvl w:val="0"/>
          <w:numId w:val="1"/>
        </w:numPr>
        <w:spacing w:after="0" w:line="360" w:lineRule="auto"/>
        <w:ind w:left="1418" w:hanging="992"/>
        <w:jc w:val="both"/>
        <w:rPr>
          <w:rFonts w:ascii="Lato" w:hAnsi="Lato" w:cs="Arial"/>
          <w:bCs/>
          <w:sz w:val="28"/>
          <w:szCs w:val="28"/>
        </w:rPr>
      </w:pPr>
      <w:r w:rsidRPr="00A9712C">
        <w:rPr>
          <w:rFonts w:ascii="Lato" w:hAnsi="Lato"/>
          <w:sz w:val="28"/>
          <w:szCs w:val="28"/>
        </w:rPr>
        <w:t>Análisis y discusión que conlleve a la determinación de asuntos diversos de personal del Poder Judicial del Estado.</w:t>
      </w:r>
    </w:p>
    <w:p w14:paraId="5BF049D5" w14:textId="77777777" w:rsidR="0037315F" w:rsidRPr="00A9712C" w:rsidRDefault="0037315F" w:rsidP="006C7EC6">
      <w:pPr>
        <w:pStyle w:val="Prrafodelista"/>
        <w:numPr>
          <w:ilvl w:val="0"/>
          <w:numId w:val="1"/>
        </w:numPr>
        <w:spacing w:after="0" w:line="360" w:lineRule="auto"/>
        <w:ind w:left="1418" w:hanging="992"/>
        <w:jc w:val="both"/>
        <w:rPr>
          <w:rFonts w:ascii="Lato" w:hAnsi="Lato" w:cs="Arial"/>
          <w:bCs/>
          <w:sz w:val="28"/>
          <w:szCs w:val="28"/>
        </w:rPr>
      </w:pPr>
      <w:r w:rsidRPr="00A9712C">
        <w:rPr>
          <w:rFonts w:ascii="Lato" w:hAnsi="Lato"/>
          <w:sz w:val="28"/>
          <w:szCs w:val="28"/>
        </w:rPr>
        <w:t>Asuntos generales.</w:t>
      </w:r>
    </w:p>
    <w:bookmarkEnd w:id="7"/>
    <w:p w14:paraId="5E45F02D" w14:textId="77777777" w:rsidR="004863DE" w:rsidRPr="00A9712C" w:rsidRDefault="004863DE" w:rsidP="006C7EC6">
      <w:pPr>
        <w:pStyle w:val="Prrafodelista"/>
        <w:spacing w:after="0" w:line="360" w:lineRule="auto"/>
        <w:ind w:left="1418"/>
        <w:jc w:val="both"/>
        <w:rPr>
          <w:rFonts w:ascii="Lato" w:hAnsi="Lato"/>
          <w:sz w:val="28"/>
          <w:szCs w:val="28"/>
        </w:rPr>
      </w:pPr>
    </w:p>
    <w:p w14:paraId="179627CC" w14:textId="77777777" w:rsidR="004863DE" w:rsidRPr="00A9712C" w:rsidRDefault="004863DE" w:rsidP="006C7EC6">
      <w:pPr>
        <w:pStyle w:val="Prrafodelista"/>
        <w:spacing w:after="0" w:line="360" w:lineRule="auto"/>
        <w:ind w:left="1418"/>
        <w:jc w:val="both"/>
        <w:rPr>
          <w:rFonts w:ascii="Lato" w:hAnsi="Lato" w:cs="Arial"/>
          <w:bCs/>
          <w:sz w:val="28"/>
          <w:szCs w:val="28"/>
        </w:rPr>
      </w:pPr>
    </w:p>
    <w:p w14:paraId="3DF1C082" w14:textId="1A3981DC" w:rsidR="004B774A" w:rsidRPr="00A9712C" w:rsidRDefault="005316FC" w:rsidP="006C7EC6">
      <w:pPr>
        <w:spacing w:after="0" w:line="360" w:lineRule="auto"/>
        <w:jc w:val="both"/>
        <w:rPr>
          <w:rFonts w:ascii="Lato" w:hAnsi="Lato" w:cs="Arial"/>
          <w:bCs/>
          <w:sz w:val="28"/>
          <w:szCs w:val="28"/>
        </w:rPr>
      </w:pPr>
      <w:r w:rsidRPr="00A9712C">
        <w:rPr>
          <w:rFonts w:ascii="Lato" w:hAnsi="Lato" w:cs="Arial"/>
          <w:bCs/>
          <w:sz w:val="28"/>
          <w:szCs w:val="28"/>
        </w:rPr>
        <w:t>I. Verificación del quórum</w:t>
      </w:r>
    </w:p>
    <w:tbl>
      <w:tblPr>
        <w:tblW w:w="7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035"/>
      </w:tblGrid>
      <w:tr w:rsidR="00A9712C" w:rsidRPr="00A9712C" w14:paraId="67CE0C61" w14:textId="77777777" w:rsidTr="00C27DA5">
        <w:tc>
          <w:tcPr>
            <w:tcW w:w="5812" w:type="dxa"/>
            <w:hideMark/>
          </w:tcPr>
          <w:p w14:paraId="13AD37D2" w14:textId="19F8DD9D" w:rsidR="00776777" w:rsidRPr="00A9712C" w:rsidRDefault="00370E01" w:rsidP="006C7EC6">
            <w:pPr>
              <w:tabs>
                <w:tab w:val="left" w:pos="5387"/>
              </w:tabs>
              <w:spacing w:line="360" w:lineRule="auto"/>
              <w:jc w:val="both"/>
              <w:rPr>
                <w:rFonts w:ascii="Lato" w:hAnsi="Lato" w:cs="Arial"/>
                <w:b/>
                <w:sz w:val="28"/>
                <w:szCs w:val="28"/>
              </w:rPr>
            </w:pPr>
            <w:bookmarkStart w:id="8" w:name="_Hlk478713375"/>
            <w:bookmarkEnd w:id="6"/>
            <w:r w:rsidRPr="00A9712C">
              <w:rPr>
                <w:rFonts w:ascii="Lato" w:hAnsi="Lato" w:cs="Arial"/>
                <w:b/>
                <w:sz w:val="28"/>
                <w:szCs w:val="28"/>
              </w:rPr>
              <w:t>Lcdo.</w:t>
            </w:r>
            <w:r w:rsidR="00916B27" w:rsidRPr="00A9712C">
              <w:rPr>
                <w:rFonts w:ascii="Lato" w:hAnsi="Lato" w:cs="Arial"/>
                <w:b/>
                <w:sz w:val="28"/>
                <w:szCs w:val="28"/>
              </w:rPr>
              <w:t xml:space="preserve"> Sergio Pérez George</w:t>
            </w:r>
            <w:r w:rsidR="007B08DD" w:rsidRPr="00A9712C">
              <w:rPr>
                <w:rFonts w:ascii="Lato" w:hAnsi="Lato" w:cs="Arial"/>
                <w:b/>
                <w:sz w:val="28"/>
                <w:szCs w:val="28"/>
              </w:rPr>
              <w:t xml:space="preserve">, </w:t>
            </w:r>
            <w:proofErr w:type="gramStart"/>
            <w:r w:rsidR="007B08DD" w:rsidRPr="00A9712C">
              <w:rPr>
                <w:rFonts w:ascii="Lato" w:hAnsi="Lato" w:cs="Arial"/>
                <w:b/>
                <w:sz w:val="28"/>
                <w:szCs w:val="28"/>
              </w:rPr>
              <w:t>Presidente</w:t>
            </w:r>
            <w:proofErr w:type="gramEnd"/>
            <w:r w:rsidR="007B08DD" w:rsidRPr="00A9712C">
              <w:rPr>
                <w:rFonts w:ascii="Lato" w:hAnsi="Lato" w:cs="Arial"/>
                <w:b/>
                <w:sz w:val="28"/>
                <w:szCs w:val="28"/>
              </w:rPr>
              <w:t xml:space="preserve"> del </w:t>
            </w:r>
            <w:r w:rsidR="00776777" w:rsidRPr="00A9712C">
              <w:rPr>
                <w:rFonts w:ascii="Lato" w:hAnsi="Lato" w:cs="Arial"/>
                <w:b/>
                <w:sz w:val="28"/>
                <w:szCs w:val="28"/>
              </w:rPr>
              <w:t>Órgano de Administración Judicial</w:t>
            </w:r>
            <w:r w:rsidR="007B08DD" w:rsidRPr="00A9712C">
              <w:rPr>
                <w:rFonts w:ascii="Lato" w:hAnsi="Lato" w:cs="Arial"/>
                <w:b/>
                <w:sz w:val="28"/>
                <w:szCs w:val="28"/>
              </w:rPr>
              <w:t xml:space="preserve">. - - - - - - - </w:t>
            </w:r>
            <w:r w:rsidR="00DD0F71" w:rsidRPr="00A9712C">
              <w:rPr>
                <w:rFonts w:ascii="Lato" w:hAnsi="Lato" w:cs="Arial"/>
                <w:b/>
                <w:sz w:val="28"/>
                <w:szCs w:val="28"/>
              </w:rPr>
              <w:t xml:space="preserve"> </w:t>
            </w:r>
            <w:r w:rsidR="007B08DD" w:rsidRPr="00A9712C">
              <w:rPr>
                <w:rFonts w:ascii="Lato" w:hAnsi="Lato" w:cs="Arial"/>
                <w:b/>
                <w:sz w:val="28"/>
                <w:szCs w:val="28"/>
              </w:rPr>
              <w:t xml:space="preserve"> </w:t>
            </w:r>
          </w:p>
        </w:tc>
        <w:tc>
          <w:tcPr>
            <w:tcW w:w="2035" w:type="dxa"/>
            <w:hideMark/>
          </w:tcPr>
          <w:p w14:paraId="7743317A" w14:textId="5D4B7037" w:rsidR="00630096" w:rsidRPr="00A9712C" w:rsidRDefault="00630096" w:rsidP="006C7EC6">
            <w:pPr>
              <w:tabs>
                <w:tab w:val="left" w:pos="5387"/>
              </w:tabs>
              <w:spacing w:after="0" w:line="360" w:lineRule="auto"/>
              <w:ind w:left="45"/>
              <w:jc w:val="both"/>
              <w:rPr>
                <w:rFonts w:ascii="Lato" w:hAnsi="Lato" w:cs="Arial"/>
                <w:b/>
                <w:sz w:val="28"/>
                <w:szCs w:val="28"/>
              </w:rPr>
            </w:pPr>
            <w:r w:rsidRPr="00A9712C">
              <w:rPr>
                <w:rFonts w:ascii="Lato" w:hAnsi="Lato" w:cs="Arial"/>
                <w:b/>
                <w:sz w:val="28"/>
                <w:szCs w:val="28"/>
              </w:rPr>
              <w:t>- - - -</w:t>
            </w:r>
            <w:r w:rsidR="00595852" w:rsidRPr="00A9712C">
              <w:rPr>
                <w:rFonts w:ascii="Lato" w:hAnsi="Lato" w:cs="Arial"/>
                <w:b/>
                <w:sz w:val="28"/>
                <w:szCs w:val="28"/>
              </w:rPr>
              <w:t xml:space="preserve"> </w:t>
            </w:r>
            <w:r w:rsidRPr="00A9712C">
              <w:rPr>
                <w:rFonts w:ascii="Lato" w:hAnsi="Lato" w:cs="Arial"/>
                <w:b/>
                <w:sz w:val="28"/>
                <w:szCs w:val="28"/>
              </w:rPr>
              <w:t>- - - - - - -   Presente</w:t>
            </w:r>
            <w:r w:rsidR="004B774A" w:rsidRPr="00A9712C">
              <w:rPr>
                <w:rFonts w:ascii="Lato" w:hAnsi="Lato" w:cs="Arial"/>
                <w:b/>
                <w:sz w:val="28"/>
                <w:szCs w:val="28"/>
              </w:rPr>
              <w:t xml:space="preserve"> </w:t>
            </w:r>
            <w:r w:rsidRPr="00A9712C">
              <w:rPr>
                <w:rFonts w:ascii="Lato" w:hAnsi="Lato" w:cs="Arial"/>
                <w:b/>
                <w:sz w:val="28"/>
                <w:szCs w:val="28"/>
              </w:rPr>
              <w:t>- - - -</w:t>
            </w:r>
          </w:p>
        </w:tc>
      </w:tr>
      <w:tr w:rsidR="00A9712C" w:rsidRPr="00A9712C" w14:paraId="28A27849" w14:textId="77777777" w:rsidTr="00C27DA5">
        <w:tc>
          <w:tcPr>
            <w:tcW w:w="5812" w:type="dxa"/>
            <w:hideMark/>
          </w:tcPr>
          <w:p w14:paraId="66BDD734" w14:textId="64662249" w:rsidR="00630096" w:rsidRPr="00A9712C" w:rsidRDefault="007D7301" w:rsidP="006C7EC6">
            <w:pPr>
              <w:tabs>
                <w:tab w:val="left" w:pos="5387"/>
              </w:tabs>
              <w:spacing w:line="360" w:lineRule="auto"/>
              <w:jc w:val="both"/>
              <w:rPr>
                <w:rFonts w:ascii="Lato" w:hAnsi="Lato" w:cs="Arial"/>
                <w:b/>
                <w:sz w:val="28"/>
                <w:szCs w:val="28"/>
              </w:rPr>
            </w:pPr>
            <w:r w:rsidRPr="00A9712C">
              <w:rPr>
                <w:rFonts w:ascii="Lato" w:hAnsi="Lato" w:cs="Arial"/>
                <w:b/>
                <w:sz w:val="28"/>
                <w:szCs w:val="28"/>
              </w:rPr>
              <w:t>Mtro</w:t>
            </w:r>
            <w:r w:rsidR="00370E01" w:rsidRPr="00A9712C">
              <w:rPr>
                <w:rFonts w:ascii="Lato" w:hAnsi="Lato" w:cs="Arial"/>
                <w:b/>
                <w:sz w:val="28"/>
                <w:szCs w:val="28"/>
              </w:rPr>
              <w:t xml:space="preserve">. </w:t>
            </w:r>
            <w:r w:rsidR="004B774A" w:rsidRPr="00A9712C">
              <w:rPr>
                <w:rFonts w:ascii="Lato" w:hAnsi="Lato" w:cs="Arial"/>
                <w:b/>
                <w:sz w:val="28"/>
                <w:szCs w:val="28"/>
              </w:rPr>
              <w:t xml:space="preserve">Germán Mendoza </w:t>
            </w:r>
            <w:proofErr w:type="spellStart"/>
            <w:r w:rsidR="004B774A" w:rsidRPr="00A9712C">
              <w:rPr>
                <w:rFonts w:ascii="Lato" w:hAnsi="Lato" w:cs="Arial"/>
                <w:b/>
                <w:sz w:val="28"/>
                <w:szCs w:val="28"/>
              </w:rPr>
              <w:t>Papalotzi</w:t>
            </w:r>
            <w:proofErr w:type="spellEnd"/>
            <w:r w:rsidR="007B08DD" w:rsidRPr="00A9712C">
              <w:rPr>
                <w:rFonts w:ascii="Lato" w:hAnsi="Lato" w:cs="Arial"/>
                <w:b/>
                <w:sz w:val="28"/>
                <w:szCs w:val="28"/>
              </w:rPr>
              <w:t>, i</w:t>
            </w:r>
            <w:r w:rsidR="00370E01" w:rsidRPr="00A9712C">
              <w:rPr>
                <w:rFonts w:ascii="Lato" w:hAnsi="Lato" w:cs="Arial"/>
                <w:b/>
                <w:sz w:val="28"/>
                <w:szCs w:val="28"/>
              </w:rPr>
              <w:t>ntegrante del Órgano de Administración Judicial</w:t>
            </w:r>
            <w:r w:rsidR="00630096" w:rsidRPr="00A9712C">
              <w:rPr>
                <w:rFonts w:ascii="Lato" w:hAnsi="Lato" w:cs="Arial"/>
                <w:b/>
                <w:sz w:val="28"/>
                <w:szCs w:val="28"/>
              </w:rPr>
              <w:t>. -</w:t>
            </w:r>
            <w:r w:rsidR="00370E01" w:rsidRPr="00A9712C">
              <w:rPr>
                <w:rFonts w:ascii="Lato" w:hAnsi="Lato" w:cs="Arial"/>
                <w:b/>
                <w:sz w:val="28"/>
                <w:szCs w:val="28"/>
              </w:rPr>
              <w:t xml:space="preserve"> - </w:t>
            </w:r>
            <w:r w:rsidR="007B08DD" w:rsidRPr="00A9712C">
              <w:rPr>
                <w:rFonts w:ascii="Lato" w:hAnsi="Lato" w:cs="Arial"/>
                <w:b/>
                <w:sz w:val="28"/>
                <w:szCs w:val="28"/>
              </w:rPr>
              <w:t xml:space="preserve">- - - </w:t>
            </w:r>
            <w:r w:rsidR="001A08E7" w:rsidRPr="00A9712C">
              <w:rPr>
                <w:rFonts w:ascii="Lato" w:hAnsi="Lato" w:cs="Arial"/>
                <w:b/>
                <w:sz w:val="28"/>
                <w:szCs w:val="28"/>
              </w:rPr>
              <w:t xml:space="preserve"> </w:t>
            </w:r>
            <w:r w:rsidR="007B08DD" w:rsidRPr="00A9712C">
              <w:rPr>
                <w:rFonts w:ascii="Lato" w:hAnsi="Lato" w:cs="Arial"/>
                <w:b/>
                <w:sz w:val="28"/>
                <w:szCs w:val="28"/>
              </w:rPr>
              <w:t xml:space="preserve"> </w:t>
            </w:r>
          </w:p>
        </w:tc>
        <w:tc>
          <w:tcPr>
            <w:tcW w:w="2035" w:type="dxa"/>
            <w:hideMark/>
          </w:tcPr>
          <w:p w14:paraId="1BF5CA4C" w14:textId="5A85497C" w:rsidR="00630096" w:rsidRPr="00A9712C" w:rsidRDefault="00630096" w:rsidP="006C7EC6">
            <w:pPr>
              <w:tabs>
                <w:tab w:val="left" w:pos="5387"/>
              </w:tabs>
              <w:spacing w:after="0" w:line="360" w:lineRule="auto"/>
              <w:ind w:left="45"/>
              <w:jc w:val="both"/>
              <w:rPr>
                <w:rFonts w:ascii="Lato" w:hAnsi="Lato" w:cs="Arial"/>
                <w:b/>
                <w:sz w:val="28"/>
                <w:szCs w:val="28"/>
              </w:rPr>
            </w:pPr>
            <w:r w:rsidRPr="00A9712C">
              <w:rPr>
                <w:rFonts w:ascii="Lato" w:hAnsi="Lato" w:cs="Arial"/>
                <w:b/>
                <w:sz w:val="28"/>
                <w:szCs w:val="28"/>
              </w:rPr>
              <w:t>- - - -</w:t>
            </w:r>
            <w:r w:rsidR="00595852" w:rsidRPr="00A9712C">
              <w:rPr>
                <w:rFonts w:ascii="Lato" w:hAnsi="Lato" w:cs="Arial"/>
                <w:b/>
                <w:sz w:val="28"/>
                <w:szCs w:val="28"/>
              </w:rPr>
              <w:t xml:space="preserve"> </w:t>
            </w:r>
            <w:r w:rsidRPr="00A9712C">
              <w:rPr>
                <w:rFonts w:ascii="Lato" w:hAnsi="Lato" w:cs="Arial"/>
                <w:b/>
                <w:sz w:val="28"/>
                <w:szCs w:val="28"/>
              </w:rPr>
              <w:t xml:space="preserve">- - - - - - - </w:t>
            </w:r>
            <w:r w:rsidR="00DD0F71" w:rsidRPr="00A9712C">
              <w:rPr>
                <w:rFonts w:ascii="Lato" w:hAnsi="Lato" w:cs="Arial"/>
                <w:b/>
                <w:sz w:val="28"/>
                <w:szCs w:val="28"/>
              </w:rPr>
              <w:t xml:space="preserve"> </w:t>
            </w:r>
          </w:p>
          <w:p w14:paraId="3F5E885F" w14:textId="61C86DDC" w:rsidR="00630096" w:rsidRPr="00A9712C" w:rsidRDefault="00630096" w:rsidP="006C7EC6">
            <w:pPr>
              <w:tabs>
                <w:tab w:val="left" w:pos="5387"/>
              </w:tabs>
              <w:spacing w:line="360" w:lineRule="auto"/>
              <w:jc w:val="both"/>
              <w:rPr>
                <w:rFonts w:ascii="Lato" w:hAnsi="Lato" w:cs="Arial"/>
                <w:b/>
                <w:sz w:val="28"/>
                <w:szCs w:val="28"/>
              </w:rPr>
            </w:pPr>
            <w:r w:rsidRPr="00A9712C">
              <w:rPr>
                <w:rFonts w:ascii="Lato" w:hAnsi="Lato" w:cs="Arial"/>
                <w:b/>
                <w:sz w:val="28"/>
                <w:szCs w:val="28"/>
              </w:rPr>
              <w:t xml:space="preserve">Presente - - - - </w:t>
            </w:r>
            <w:r w:rsidR="00DD0F71" w:rsidRPr="00A9712C">
              <w:rPr>
                <w:rFonts w:ascii="Lato" w:hAnsi="Lato" w:cs="Arial"/>
                <w:b/>
                <w:sz w:val="28"/>
                <w:szCs w:val="28"/>
              </w:rPr>
              <w:t xml:space="preserve">  </w:t>
            </w:r>
            <w:r w:rsidRPr="00A9712C">
              <w:rPr>
                <w:rFonts w:ascii="Lato" w:hAnsi="Lato" w:cs="Arial"/>
                <w:b/>
                <w:sz w:val="28"/>
                <w:szCs w:val="28"/>
              </w:rPr>
              <w:t xml:space="preserve"> </w:t>
            </w:r>
          </w:p>
        </w:tc>
      </w:tr>
      <w:tr w:rsidR="00A9712C" w:rsidRPr="00A9712C" w14:paraId="7D2F8748" w14:textId="77777777" w:rsidTr="00C27DA5">
        <w:tc>
          <w:tcPr>
            <w:tcW w:w="5812" w:type="dxa"/>
            <w:hideMark/>
          </w:tcPr>
          <w:p w14:paraId="7BED3ED7" w14:textId="16D16EE5" w:rsidR="00630096" w:rsidRPr="00A9712C" w:rsidRDefault="009F4A5D" w:rsidP="006C7EC6">
            <w:pPr>
              <w:tabs>
                <w:tab w:val="left" w:pos="5387"/>
              </w:tabs>
              <w:spacing w:line="360" w:lineRule="auto"/>
              <w:jc w:val="both"/>
              <w:rPr>
                <w:rFonts w:ascii="Lato" w:hAnsi="Lato" w:cs="Arial"/>
                <w:b/>
                <w:sz w:val="28"/>
                <w:szCs w:val="28"/>
              </w:rPr>
            </w:pPr>
            <w:r w:rsidRPr="00A9712C">
              <w:rPr>
                <w:rFonts w:ascii="Lato" w:hAnsi="Lato" w:cs="Arial"/>
                <w:b/>
                <w:sz w:val="28"/>
                <w:szCs w:val="28"/>
              </w:rPr>
              <w:t>Mtro.</w:t>
            </w:r>
            <w:r w:rsidR="001B7A29" w:rsidRPr="00A9712C">
              <w:rPr>
                <w:rFonts w:ascii="Lato" w:hAnsi="Lato" w:cs="Arial"/>
                <w:b/>
                <w:sz w:val="28"/>
                <w:szCs w:val="28"/>
              </w:rPr>
              <w:t xml:space="preserve"> </w:t>
            </w:r>
            <w:r w:rsidR="004B774A" w:rsidRPr="00A9712C">
              <w:rPr>
                <w:rFonts w:ascii="Lato" w:hAnsi="Lato" w:cs="Arial"/>
                <w:b/>
                <w:sz w:val="28"/>
                <w:szCs w:val="28"/>
              </w:rPr>
              <w:t>Raymundo Amador García</w:t>
            </w:r>
            <w:r w:rsidR="007B08DD" w:rsidRPr="00A9712C">
              <w:rPr>
                <w:rFonts w:ascii="Lato" w:hAnsi="Lato" w:cs="Arial"/>
                <w:b/>
                <w:sz w:val="28"/>
                <w:szCs w:val="28"/>
              </w:rPr>
              <w:t>, i</w:t>
            </w:r>
            <w:r w:rsidR="001B7A29" w:rsidRPr="00A9712C">
              <w:rPr>
                <w:rFonts w:ascii="Lato" w:hAnsi="Lato" w:cs="Arial"/>
                <w:b/>
                <w:sz w:val="28"/>
                <w:szCs w:val="28"/>
              </w:rPr>
              <w:t>ntegrante del Órgano de Administración Judicial. - -</w:t>
            </w:r>
            <w:r w:rsidR="00630096" w:rsidRPr="00A9712C">
              <w:rPr>
                <w:rFonts w:ascii="Lato" w:hAnsi="Lato" w:cs="Arial"/>
                <w:b/>
                <w:sz w:val="28"/>
                <w:szCs w:val="28"/>
              </w:rPr>
              <w:t xml:space="preserve"> </w:t>
            </w:r>
            <w:r w:rsidR="007B08DD" w:rsidRPr="00A9712C">
              <w:rPr>
                <w:rFonts w:ascii="Lato" w:hAnsi="Lato" w:cs="Arial"/>
                <w:b/>
                <w:sz w:val="28"/>
                <w:szCs w:val="28"/>
              </w:rPr>
              <w:t xml:space="preserve"> - - </w:t>
            </w:r>
            <w:r w:rsidR="001A08E7" w:rsidRPr="00A9712C">
              <w:rPr>
                <w:rFonts w:ascii="Lato" w:hAnsi="Lato" w:cs="Arial"/>
                <w:b/>
                <w:sz w:val="28"/>
                <w:szCs w:val="28"/>
              </w:rPr>
              <w:t xml:space="preserve"> </w:t>
            </w:r>
            <w:r w:rsidR="007B08DD" w:rsidRPr="00A9712C">
              <w:rPr>
                <w:rFonts w:ascii="Lato" w:hAnsi="Lato" w:cs="Arial"/>
                <w:b/>
                <w:sz w:val="28"/>
                <w:szCs w:val="28"/>
              </w:rPr>
              <w:t xml:space="preserve"> </w:t>
            </w:r>
          </w:p>
        </w:tc>
        <w:tc>
          <w:tcPr>
            <w:tcW w:w="2035" w:type="dxa"/>
            <w:hideMark/>
          </w:tcPr>
          <w:p w14:paraId="5790B265" w14:textId="08A6649A" w:rsidR="00630096" w:rsidRPr="00A9712C" w:rsidRDefault="00630096" w:rsidP="006C7EC6">
            <w:pPr>
              <w:tabs>
                <w:tab w:val="left" w:pos="5387"/>
              </w:tabs>
              <w:spacing w:after="0" w:line="360" w:lineRule="auto"/>
              <w:ind w:left="45"/>
              <w:jc w:val="both"/>
              <w:rPr>
                <w:rFonts w:ascii="Lato" w:hAnsi="Lato" w:cs="Arial"/>
                <w:b/>
                <w:sz w:val="28"/>
                <w:szCs w:val="28"/>
              </w:rPr>
            </w:pPr>
            <w:r w:rsidRPr="00A9712C">
              <w:rPr>
                <w:rFonts w:ascii="Lato" w:hAnsi="Lato" w:cs="Arial"/>
                <w:b/>
                <w:sz w:val="28"/>
                <w:szCs w:val="28"/>
              </w:rPr>
              <w:t>- - - -</w:t>
            </w:r>
            <w:r w:rsidR="00595852" w:rsidRPr="00A9712C">
              <w:rPr>
                <w:rFonts w:ascii="Lato" w:hAnsi="Lato" w:cs="Arial"/>
                <w:b/>
                <w:sz w:val="28"/>
                <w:szCs w:val="28"/>
              </w:rPr>
              <w:t xml:space="preserve"> </w:t>
            </w:r>
            <w:r w:rsidRPr="00A9712C">
              <w:rPr>
                <w:rFonts w:ascii="Lato" w:hAnsi="Lato" w:cs="Arial"/>
                <w:b/>
                <w:sz w:val="28"/>
                <w:szCs w:val="28"/>
              </w:rPr>
              <w:t xml:space="preserve">- - - - - - - </w:t>
            </w:r>
            <w:r w:rsidR="00DD0F71" w:rsidRPr="00A9712C">
              <w:rPr>
                <w:rFonts w:ascii="Lato" w:hAnsi="Lato" w:cs="Arial"/>
                <w:b/>
                <w:sz w:val="28"/>
                <w:szCs w:val="28"/>
              </w:rPr>
              <w:t xml:space="preserve"> </w:t>
            </w:r>
            <w:r w:rsidRPr="00A9712C">
              <w:rPr>
                <w:rFonts w:ascii="Lato" w:hAnsi="Lato" w:cs="Arial"/>
                <w:b/>
                <w:sz w:val="28"/>
                <w:szCs w:val="28"/>
              </w:rPr>
              <w:t xml:space="preserve"> </w:t>
            </w:r>
          </w:p>
          <w:p w14:paraId="6518A2EF" w14:textId="5C0FD0F7" w:rsidR="00630096" w:rsidRPr="00A9712C" w:rsidRDefault="00630096" w:rsidP="006C7EC6">
            <w:pPr>
              <w:tabs>
                <w:tab w:val="left" w:pos="5387"/>
              </w:tabs>
              <w:spacing w:line="360" w:lineRule="auto"/>
              <w:jc w:val="both"/>
              <w:rPr>
                <w:rFonts w:ascii="Lato" w:hAnsi="Lato" w:cs="Arial"/>
                <w:b/>
                <w:sz w:val="28"/>
                <w:szCs w:val="28"/>
              </w:rPr>
            </w:pPr>
            <w:r w:rsidRPr="00A9712C">
              <w:rPr>
                <w:rFonts w:ascii="Lato" w:hAnsi="Lato" w:cs="Arial"/>
                <w:b/>
                <w:sz w:val="28"/>
                <w:szCs w:val="28"/>
              </w:rPr>
              <w:t xml:space="preserve">Presente- - - - </w:t>
            </w:r>
            <w:r w:rsidR="00DD0F71" w:rsidRPr="00A9712C">
              <w:rPr>
                <w:rFonts w:ascii="Lato" w:hAnsi="Lato" w:cs="Arial"/>
                <w:b/>
                <w:sz w:val="28"/>
                <w:szCs w:val="28"/>
              </w:rPr>
              <w:t xml:space="preserve"> </w:t>
            </w:r>
            <w:r w:rsidRPr="00A9712C">
              <w:rPr>
                <w:rFonts w:ascii="Lato" w:hAnsi="Lato" w:cs="Arial"/>
                <w:b/>
                <w:sz w:val="28"/>
                <w:szCs w:val="28"/>
              </w:rPr>
              <w:t xml:space="preserve"> </w:t>
            </w:r>
          </w:p>
        </w:tc>
      </w:tr>
      <w:tr w:rsidR="00A9712C" w:rsidRPr="00A9712C" w14:paraId="2303DF4B" w14:textId="77777777" w:rsidTr="00C27DA5">
        <w:tc>
          <w:tcPr>
            <w:tcW w:w="5812" w:type="dxa"/>
          </w:tcPr>
          <w:p w14:paraId="2365DAE8" w14:textId="48FFDCE5" w:rsidR="00387357" w:rsidRPr="00A9712C" w:rsidRDefault="00387357" w:rsidP="006C7EC6">
            <w:pPr>
              <w:tabs>
                <w:tab w:val="left" w:pos="5387"/>
              </w:tabs>
              <w:spacing w:line="360" w:lineRule="auto"/>
              <w:jc w:val="both"/>
              <w:rPr>
                <w:rFonts w:ascii="Lato" w:hAnsi="Lato" w:cs="Arial"/>
                <w:b/>
                <w:sz w:val="28"/>
                <w:szCs w:val="28"/>
              </w:rPr>
            </w:pPr>
            <w:r w:rsidRPr="00A9712C">
              <w:rPr>
                <w:rFonts w:ascii="Lato" w:hAnsi="Lato" w:cs="Arial"/>
                <w:b/>
                <w:sz w:val="28"/>
                <w:szCs w:val="28"/>
              </w:rPr>
              <w:t>Lcd</w:t>
            </w:r>
            <w:r w:rsidR="0059473F" w:rsidRPr="00A9712C">
              <w:rPr>
                <w:rFonts w:ascii="Lato" w:hAnsi="Lato" w:cs="Arial"/>
                <w:b/>
                <w:sz w:val="28"/>
                <w:szCs w:val="28"/>
              </w:rPr>
              <w:t>a</w:t>
            </w:r>
            <w:r w:rsidRPr="00A9712C">
              <w:rPr>
                <w:rFonts w:ascii="Lato" w:hAnsi="Lato" w:cs="Arial"/>
                <w:b/>
                <w:sz w:val="28"/>
                <w:szCs w:val="28"/>
              </w:rPr>
              <w:t xml:space="preserve">. </w:t>
            </w:r>
            <w:r w:rsidR="004B774A" w:rsidRPr="00A9712C">
              <w:rPr>
                <w:rFonts w:ascii="Lato" w:hAnsi="Lato" w:cs="Arial"/>
                <w:b/>
                <w:sz w:val="28"/>
                <w:szCs w:val="28"/>
              </w:rPr>
              <w:t xml:space="preserve">Edna </w:t>
            </w:r>
            <w:proofErr w:type="spellStart"/>
            <w:r w:rsidR="004B774A" w:rsidRPr="00A9712C">
              <w:rPr>
                <w:rFonts w:ascii="Lato" w:hAnsi="Lato" w:cs="Arial"/>
                <w:b/>
                <w:sz w:val="28"/>
                <w:szCs w:val="28"/>
              </w:rPr>
              <w:t>Ode</w:t>
            </w:r>
            <w:r w:rsidR="007D7301" w:rsidRPr="00A9712C">
              <w:rPr>
                <w:rFonts w:ascii="Lato" w:hAnsi="Lato" w:cs="Arial"/>
                <w:b/>
                <w:sz w:val="28"/>
                <w:szCs w:val="28"/>
              </w:rPr>
              <w:t>d</w:t>
            </w:r>
            <w:proofErr w:type="spellEnd"/>
            <w:r w:rsidR="004B774A" w:rsidRPr="00A9712C">
              <w:rPr>
                <w:rFonts w:ascii="Lato" w:hAnsi="Lato" w:cs="Arial"/>
                <w:b/>
                <w:sz w:val="28"/>
                <w:szCs w:val="28"/>
              </w:rPr>
              <w:t xml:space="preserve"> Pérez García</w:t>
            </w:r>
            <w:r w:rsidR="007B08DD" w:rsidRPr="00A9712C">
              <w:rPr>
                <w:rFonts w:ascii="Lato" w:hAnsi="Lato" w:cs="Arial"/>
                <w:b/>
                <w:sz w:val="28"/>
                <w:szCs w:val="28"/>
              </w:rPr>
              <w:t>, i</w:t>
            </w:r>
            <w:r w:rsidRPr="00A9712C">
              <w:rPr>
                <w:rFonts w:ascii="Lato" w:hAnsi="Lato" w:cs="Arial"/>
                <w:b/>
                <w:sz w:val="28"/>
                <w:szCs w:val="28"/>
              </w:rPr>
              <w:t xml:space="preserve">ntegrante del Órgano de Administración Judicial. - - </w:t>
            </w:r>
            <w:r w:rsidR="007B08DD" w:rsidRPr="00A9712C">
              <w:rPr>
                <w:rFonts w:ascii="Lato" w:hAnsi="Lato" w:cs="Arial"/>
                <w:b/>
                <w:sz w:val="28"/>
                <w:szCs w:val="28"/>
              </w:rPr>
              <w:t xml:space="preserve">- - - - - </w:t>
            </w:r>
          </w:p>
        </w:tc>
        <w:tc>
          <w:tcPr>
            <w:tcW w:w="2035" w:type="dxa"/>
          </w:tcPr>
          <w:p w14:paraId="158BB29A" w14:textId="3361C644" w:rsidR="00387357" w:rsidRPr="00A9712C" w:rsidRDefault="00387357" w:rsidP="006C7EC6">
            <w:pPr>
              <w:tabs>
                <w:tab w:val="left" w:pos="5387"/>
              </w:tabs>
              <w:spacing w:after="0" w:line="360" w:lineRule="auto"/>
              <w:jc w:val="both"/>
              <w:rPr>
                <w:rFonts w:ascii="Lato" w:hAnsi="Lato" w:cs="Arial"/>
                <w:b/>
                <w:sz w:val="28"/>
                <w:szCs w:val="28"/>
              </w:rPr>
            </w:pPr>
            <w:r w:rsidRPr="00A9712C">
              <w:rPr>
                <w:rFonts w:ascii="Lato" w:hAnsi="Lato" w:cs="Arial"/>
                <w:b/>
                <w:sz w:val="28"/>
                <w:szCs w:val="28"/>
              </w:rPr>
              <w:t xml:space="preserve">- - - - - - - - - - - </w:t>
            </w:r>
          </w:p>
          <w:p w14:paraId="2B4F79E4" w14:textId="11D9D3E4" w:rsidR="00387357" w:rsidRPr="00A9712C" w:rsidRDefault="00387357" w:rsidP="006C7EC6">
            <w:pPr>
              <w:tabs>
                <w:tab w:val="left" w:pos="5387"/>
              </w:tabs>
              <w:spacing w:after="0" w:line="360" w:lineRule="auto"/>
              <w:ind w:left="45"/>
              <w:jc w:val="both"/>
              <w:rPr>
                <w:rFonts w:ascii="Lato" w:hAnsi="Lato" w:cs="Arial"/>
                <w:b/>
                <w:sz w:val="28"/>
                <w:szCs w:val="28"/>
              </w:rPr>
            </w:pPr>
            <w:r w:rsidRPr="00A9712C">
              <w:rPr>
                <w:rFonts w:ascii="Lato" w:hAnsi="Lato" w:cs="Arial"/>
                <w:b/>
                <w:sz w:val="28"/>
                <w:szCs w:val="28"/>
              </w:rPr>
              <w:t xml:space="preserve">Presente- - - - </w:t>
            </w:r>
            <w:r w:rsidR="001A08E7" w:rsidRPr="00A9712C">
              <w:rPr>
                <w:rFonts w:ascii="Lato" w:hAnsi="Lato" w:cs="Arial"/>
                <w:b/>
                <w:sz w:val="28"/>
                <w:szCs w:val="28"/>
              </w:rPr>
              <w:t xml:space="preserve"> </w:t>
            </w:r>
            <w:r w:rsidRPr="00A9712C">
              <w:rPr>
                <w:rFonts w:ascii="Lato" w:hAnsi="Lato" w:cs="Arial"/>
                <w:b/>
                <w:sz w:val="28"/>
                <w:szCs w:val="28"/>
              </w:rPr>
              <w:t xml:space="preserve">  </w:t>
            </w:r>
          </w:p>
        </w:tc>
      </w:tr>
      <w:tr w:rsidR="007B08DD" w:rsidRPr="00A9712C" w14:paraId="45BECE6B" w14:textId="77777777" w:rsidTr="00C27DA5">
        <w:tc>
          <w:tcPr>
            <w:tcW w:w="5812" w:type="dxa"/>
          </w:tcPr>
          <w:p w14:paraId="669A1450" w14:textId="57FC33AA" w:rsidR="00387357" w:rsidRPr="00A9712C" w:rsidRDefault="00387357" w:rsidP="006C7EC6">
            <w:pPr>
              <w:tabs>
                <w:tab w:val="left" w:pos="5387"/>
              </w:tabs>
              <w:spacing w:line="360" w:lineRule="auto"/>
              <w:jc w:val="both"/>
              <w:rPr>
                <w:rFonts w:ascii="Lato" w:hAnsi="Lato" w:cs="Arial"/>
                <w:b/>
                <w:sz w:val="28"/>
                <w:szCs w:val="28"/>
              </w:rPr>
            </w:pPr>
            <w:r w:rsidRPr="00A9712C">
              <w:rPr>
                <w:rFonts w:ascii="Lato" w:hAnsi="Lato" w:cs="Arial"/>
                <w:b/>
                <w:sz w:val="28"/>
                <w:szCs w:val="28"/>
              </w:rPr>
              <w:t>Lcd</w:t>
            </w:r>
            <w:r w:rsidR="009A68ED" w:rsidRPr="00A9712C">
              <w:rPr>
                <w:rFonts w:ascii="Lato" w:hAnsi="Lato" w:cs="Arial"/>
                <w:b/>
                <w:sz w:val="28"/>
                <w:szCs w:val="28"/>
              </w:rPr>
              <w:t>a</w:t>
            </w:r>
            <w:r w:rsidRPr="00A9712C">
              <w:rPr>
                <w:rFonts w:ascii="Lato" w:hAnsi="Lato" w:cs="Arial"/>
                <w:b/>
                <w:sz w:val="28"/>
                <w:szCs w:val="28"/>
              </w:rPr>
              <w:t xml:space="preserve">. </w:t>
            </w:r>
            <w:r w:rsidR="004B774A" w:rsidRPr="00A9712C">
              <w:rPr>
                <w:rFonts w:ascii="Lato" w:hAnsi="Lato" w:cs="Arial"/>
                <w:b/>
                <w:sz w:val="28"/>
                <w:szCs w:val="28"/>
              </w:rPr>
              <w:t>Sonia Lilian Rodríguez Becerra</w:t>
            </w:r>
            <w:r w:rsidR="007B08DD" w:rsidRPr="00A9712C">
              <w:rPr>
                <w:rFonts w:ascii="Lato" w:hAnsi="Lato" w:cs="Arial"/>
                <w:b/>
                <w:sz w:val="28"/>
                <w:szCs w:val="28"/>
              </w:rPr>
              <w:t>, i</w:t>
            </w:r>
            <w:r w:rsidRPr="00A9712C">
              <w:rPr>
                <w:rFonts w:ascii="Lato" w:hAnsi="Lato" w:cs="Arial"/>
                <w:b/>
                <w:sz w:val="28"/>
                <w:szCs w:val="28"/>
              </w:rPr>
              <w:t xml:space="preserve">ntegrante del Órgano de Administración Judicial. - </w:t>
            </w:r>
            <w:r w:rsidR="007B08DD" w:rsidRPr="00A9712C">
              <w:rPr>
                <w:rFonts w:ascii="Lato" w:hAnsi="Lato" w:cs="Arial"/>
                <w:b/>
                <w:sz w:val="28"/>
                <w:szCs w:val="28"/>
              </w:rPr>
              <w:t xml:space="preserve">- - - - - - - - - - - - </w:t>
            </w:r>
            <w:r w:rsidR="001A08E7" w:rsidRPr="00A9712C">
              <w:rPr>
                <w:rFonts w:ascii="Lato" w:hAnsi="Lato" w:cs="Arial"/>
                <w:b/>
                <w:sz w:val="28"/>
                <w:szCs w:val="28"/>
              </w:rPr>
              <w:t>- - - - - - - - - - - - - -</w:t>
            </w:r>
          </w:p>
        </w:tc>
        <w:tc>
          <w:tcPr>
            <w:tcW w:w="2035" w:type="dxa"/>
          </w:tcPr>
          <w:p w14:paraId="63516C90" w14:textId="0CF524F4" w:rsidR="00387357" w:rsidRPr="00A9712C" w:rsidRDefault="00387357" w:rsidP="006C7EC6">
            <w:pPr>
              <w:tabs>
                <w:tab w:val="left" w:pos="5387"/>
              </w:tabs>
              <w:spacing w:after="0" w:line="360" w:lineRule="auto"/>
              <w:jc w:val="both"/>
              <w:rPr>
                <w:rFonts w:ascii="Lato" w:hAnsi="Lato" w:cs="Arial"/>
                <w:b/>
                <w:sz w:val="28"/>
                <w:szCs w:val="28"/>
              </w:rPr>
            </w:pPr>
            <w:r w:rsidRPr="00A9712C">
              <w:rPr>
                <w:rFonts w:ascii="Lato" w:hAnsi="Lato" w:cs="Arial"/>
                <w:b/>
                <w:sz w:val="28"/>
                <w:szCs w:val="28"/>
              </w:rPr>
              <w:t xml:space="preserve">- - - - - - - - - - </w:t>
            </w:r>
            <w:proofErr w:type="gramStart"/>
            <w:r w:rsidRPr="00A9712C">
              <w:rPr>
                <w:rFonts w:ascii="Lato" w:hAnsi="Lato" w:cs="Arial"/>
                <w:b/>
                <w:sz w:val="28"/>
                <w:szCs w:val="28"/>
              </w:rPr>
              <w:t>-  Presente</w:t>
            </w:r>
            <w:proofErr w:type="gramEnd"/>
            <w:r w:rsidRPr="00A9712C">
              <w:rPr>
                <w:rFonts w:ascii="Lato" w:hAnsi="Lato" w:cs="Arial"/>
                <w:b/>
                <w:sz w:val="28"/>
                <w:szCs w:val="28"/>
              </w:rPr>
              <w:t>- -</w:t>
            </w:r>
            <w:r w:rsidR="001A08E7" w:rsidRPr="00A9712C">
              <w:rPr>
                <w:rFonts w:ascii="Lato" w:hAnsi="Lato" w:cs="Arial"/>
                <w:b/>
                <w:sz w:val="28"/>
                <w:szCs w:val="28"/>
              </w:rPr>
              <w:t xml:space="preserve"> - - </w:t>
            </w:r>
            <w:r w:rsidRPr="00A9712C">
              <w:rPr>
                <w:rFonts w:ascii="Lato" w:hAnsi="Lato" w:cs="Arial"/>
                <w:b/>
                <w:sz w:val="28"/>
                <w:szCs w:val="28"/>
              </w:rPr>
              <w:t xml:space="preserve">  </w:t>
            </w:r>
          </w:p>
        </w:tc>
      </w:tr>
      <w:bookmarkEnd w:id="3"/>
      <w:bookmarkEnd w:id="8"/>
    </w:tbl>
    <w:p w14:paraId="0687DDE0" w14:textId="77777777" w:rsidR="00F46FB6" w:rsidRPr="00A9712C" w:rsidRDefault="00F46FB6" w:rsidP="006C7EC6">
      <w:pPr>
        <w:spacing w:after="0" w:line="360" w:lineRule="auto"/>
        <w:jc w:val="both"/>
        <w:rPr>
          <w:rFonts w:ascii="Lato" w:hAnsi="Lato" w:cs="Arial"/>
          <w:b/>
          <w:sz w:val="28"/>
          <w:szCs w:val="28"/>
        </w:rPr>
      </w:pPr>
    </w:p>
    <w:p w14:paraId="656BB9D5" w14:textId="367BDCE4" w:rsidR="00F46FB6" w:rsidRPr="00A9712C" w:rsidRDefault="00F46FB6" w:rsidP="006C7EC6">
      <w:pPr>
        <w:spacing w:after="0" w:line="360" w:lineRule="auto"/>
        <w:jc w:val="both"/>
        <w:rPr>
          <w:rFonts w:ascii="Lato" w:hAnsi="Lato" w:cs="Arial"/>
          <w:sz w:val="28"/>
          <w:szCs w:val="28"/>
        </w:rPr>
      </w:pPr>
      <w:r w:rsidRPr="00A9712C">
        <w:rPr>
          <w:rFonts w:ascii="Lato" w:hAnsi="Lato" w:cs="Arial"/>
          <w:b/>
          <w:sz w:val="28"/>
          <w:szCs w:val="28"/>
        </w:rPr>
        <w:t xml:space="preserve">En uso de la palabra, la </w:t>
      </w:r>
      <w:proofErr w:type="gramStart"/>
      <w:r w:rsidRPr="00A9712C">
        <w:rPr>
          <w:rFonts w:ascii="Lato" w:hAnsi="Lato" w:cs="Arial"/>
          <w:b/>
          <w:sz w:val="28"/>
          <w:szCs w:val="28"/>
        </w:rPr>
        <w:t>Secretaria Ejecutiva</w:t>
      </w:r>
      <w:proofErr w:type="gramEnd"/>
      <w:r w:rsidRPr="00A9712C">
        <w:rPr>
          <w:rFonts w:ascii="Lato" w:hAnsi="Lato" w:cs="Arial"/>
          <w:b/>
          <w:sz w:val="28"/>
          <w:szCs w:val="28"/>
        </w:rPr>
        <w:t xml:space="preserve"> dijo</w:t>
      </w:r>
      <w:r w:rsidRPr="00A9712C">
        <w:rPr>
          <w:rFonts w:ascii="Lato" w:hAnsi="Lato" w:cs="Arial"/>
          <w:sz w:val="28"/>
          <w:szCs w:val="28"/>
        </w:rPr>
        <w:t xml:space="preserve">: </w:t>
      </w:r>
      <w:r w:rsidR="00435A3C" w:rsidRPr="00A9712C">
        <w:rPr>
          <w:rFonts w:ascii="Lato" w:hAnsi="Lato" w:cs="Arial"/>
          <w:sz w:val="28"/>
          <w:szCs w:val="28"/>
        </w:rPr>
        <w:t>I</w:t>
      </w:r>
      <w:r w:rsidRPr="00A9712C">
        <w:rPr>
          <w:rFonts w:ascii="Lato" w:hAnsi="Lato" w:cs="Arial"/>
          <w:sz w:val="28"/>
          <w:szCs w:val="28"/>
        </w:rPr>
        <w:t>nformo Presidente que existe quórum legal para sesionar el día de hoy por encontrarse presentes la totalidad de integrantes de este Cuerpo Colegiado; lo anterior, en términos del artículo 63, de la Ley Orgánica del Poder Judicial del Estado.</w:t>
      </w:r>
    </w:p>
    <w:p w14:paraId="52272C57" w14:textId="0B4CBAB2" w:rsidR="00F46FB6" w:rsidRPr="00A9712C" w:rsidRDefault="00F46FB6" w:rsidP="006C7EC6">
      <w:pPr>
        <w:spacing w:after="0" w:line="360" w:lineRule="auto"/>
        <w:jc w:val="both"/>
        <w:rPr>
          <w:rFonts w:ascii="Lato" w:hAnsi="Lato" w:cs="Arial"/>
          <w:b/>
          <w:bCs/>
          <w:sz w:val="28"/>
          <w:szCs w:val="28"/>
        </w:rPr>
      </w:pPr>
      <w:r w:rsidRPr="00A9712C">
        <w:rPr>
          <w:rFonts w:ascii="Lato" w:hAnsi="Lato" w:cs="Arial"/>
          <w:b/>
          <w:sz w:val="28"/>
          <w:szCs w:val="28"/>
        </w:rPr>
        <w:t xml:space="preserve">En uso de la palabra, el Presidente dijo: </w:t>
      </w:r>
      <w:r w:rsidR="00435A3C" w:rsidRPr="00A9712C">
        <w:rPr>
          <w:rFonts w:ascii="Lato" w:hAnsi="Lato" w:cs="Arial"/>
          <w:bCs/>
          <w:sz w:val="28"/>
          <w:szCs w:val="28"/>
        </w:rPr>
        <w:t>E</w:t>
      </w:r>
      <w:r w:rsidRPr="00A9712C">
        <w:rPr>
          <w:rFonts w:ascii="Lato" w:hAnsi="Lato" w:cs="Arial"/>
          <w:sz w:val="28"/>
          <w:szCs w:val="28"/>
        </w:rPr>
        <w:t xml:space="preserve">n razón de existir quórum legal, declaro abierta la presente sesión para que todos </w:t>
      </w:r>
      <w:r w:rsidRPr="00A9712C">
        <w:rPr>
          <w:rFonts w:ascii="Lato" w:hAnsi="Lato" w:cs="Arial"/>
          <w:sz w:val="28"/>
          <w:szCs w:val="28"/>
        </w:rPr>
        <w:lastRenderedPageBreak/>
        <w:t xml:space="preserve">los acuerdos que se dicten y aprueben, tengan la validez que en derecho les corresponde, asimismo se faculta a la Secretaria Ejecutiva girar los oficios respectivos para comunicar los acuerdos que se aprueben a las instancias jurisdiccionales o administrativas que en su caso correspondan, </w:t>
      </w:r>
      <w:r w:rsidRPr="00A9712C">
        <w:rPr>
          <w:rFonts w:ascii="Lato" w:hAnsi="Lato" w:cs="Arial"/>
          <w:bCs/>
          <w:sz w:val="28"/>
          <w:szCs w:val="28"/>
        </w:rPr>
        <w:t>para continuar, s</w:t>
      </w:r>
      <w:r w:rsidRPr="00A9712C">
        <w:rPr>
          <w:rFonts w:ascii="Lato" w:hAnsi="Lato" w:cs="Arial"/>
          <w:sz w:val="28"/>
          <w:szCs w:val="28"/>
        </w:rPr>
        <w:t>ometo a consideración el orden del día de la convocatoria que les fue entregada</w:t>
      </w:r>
      <w:r w:rsidR="00073528" w:rsidRPr="00A9712C">
        <w:rPr>
          <w:rFonts w:ascii="Lato" w:hAnsi="Lato" w:cs="Arial"/>
          <w:sz w:val="28"/>
          <w:szCs w:val="28"/>
        </w:rPr>
        <w:t xml:space="preserve"> y en su caso, </w:t>
      </w:r>
      <w:proofErr w:type="spellStart"/>
      <w:r w:rsidR="00073528" w:rsidRPr="00A9712C">
        <w:rPr>
          <w:rFonts w:ascii="Lato" w:hAnsi="Lato" w:cs="Arial"/>
          <w:sz w:val="28"/>
          <w:szCs w:val="28"/>
        </w:rPr>
        <w:t>adendar</w:t>
      </w:r>
      <w:proofErr w:type="spellEnd"/>
      <w:r w:rsidR="00073528" w:rsidRPr="00A9712C">
        <w:rPr>
          <w:rFonts w:ascii="Lato" w:hAnsi="Lato" w:cs="Arial"/>
          <w:sz w:val="28"/>
          <w:szCs w:val="28"/>
        </w:rPr>
        <w:t xml:space="preserve"> los asuntos que se considere pertinente.</w:t>
      </w:r>
      <w:r w:rsidR="0013704E" w:rsidRPr="00A9712C">
        <w:rPr>
          <w:rFonts w:ascii="Lato" w:hAnsi="Lato" w:cs="Arial"/>
          <w:sz w:val="28"/>
          <w:szCs w:val="28"/>
        </w:rPr>
        <w:t xml:space="preserve"> </w:t>
      </w:r>
      <w:r w:rsidRPr="00A9712C">
        <w:rPr>
          <w:rFonts w:ascii="Lato" w:hAnsi="Lato" w:cs="Arial"/>
          <w:b/>
          <w:bCs/>
          <w:sz w:val="28"/>
          <w:szCs w:val="28"/>
        </w:rPr>
        <w:t>SE DECLARA APROBADO POR UNANIMIDAD DE VOTOS.</w:t>
      </w:r>
    </w:p>
    <w:p w14:paraId="62C5187B" w14:textId="77777777" w:rsidR="000232B1" w:rsidRPr="00A9712C" w:rsidRDefault="000232B1" w:rsidP="006C7EC6">
      <w:pPr>
        <w:spacing w:after="0" w:line="360" w:lineRule="auto"/>
        <w:jc w:val="both"/>
        <w:rPr>
          <w:rFonts w:ascii="Lato" w:hAnsi="Lato" w:cs="Arial"/>
          <w:b/>
          <w:bCs/>
          <w:sz w:val="28"/>
          <w:szCs w:val="28"/>
        </w:rPr>
      </w:pPr>
    </w:p>
    <w:p w14:paraId="256BBC91" w14:textId="1FE58B00" w:rsidR="00E44F2A" w:rsidRPr="00A9712C" w:rsidRDefault="00924626" w:rsidP="006C7EC6">
      <w:pPr>
        <w:spacing w:after="0" w:line="360" w:lineRule="auto"/>
        <w:ind w:firstLine="851"/>
        <w:jc w:val="both"/>
        <w:rPr>
          <w:rFonts w:ascii="Lato" w:hAnsi="Lato" w:cs="Arial"/>
          <w:b/>
          <w:sz w:val="28"/>
          <w:szCs w:val="28"/>
        </w:rPr>
      </w:pPr>
      <w:r w:rsidRPr="00A9712C">
        <w:rPr>
          <w:rFonts w:ascii="Lato" w:hAnsi="Lato" w:cs="Arial"/>
          <w:b/>
          <w:bCs/>
          <w:sz w:val="28"/>
          <w:szCs w:val="28"/>
        </w:rPr>
        <w:t>ACUERDO II/</w:t>
      </w:r>
      <w:r w:rsidR="006636CD" w:rsidRPr="00A9712C">
        <w:rPr>
          <w:rFonts w:ascii="Lato" w:hAnsi="Lato" w:cs="Arial"/>
          <w:b/>
          <w:bCs/>
          <w:sz w:val="28"/>
          <w:szCs w:val="28"/>
        </w:rPr>
        <w:t>1</w:t>
      </w:r>
      <w:r w:rsidR="00C658C3" w:rsidRPr="00A9712C">
        <w:rPr>
          <w:rFonts w:ascii="Lato" w:hAnsi="Lato" w:cs="Arial"/>
          <w:b/>
          <w:bCs/>
          <w:sz w:val="28"/>
          <w:szCs w:val="28"/>
        </w:rPr>
        <w:t>4</w:t>
      </w:r>
      <w:r w:rsidRPr="00A9712C">
        <w:rPr>
          <w:rFonts w:ascii="Lato" w:hAnsi="Lato" w:cs="Arial"/>
          <w:b/>
          <w:bCs/>
          <w:sz w:val="28"/>
          <w:szCs w:val="28"/>
        </w:rPr>
        <w:t>/2025.</w:t>
      </w:r>
      <w:r w:rsidR="00B867A8" w:rsidRPr="00A9712C">
        <w:rPr>
          <w:rFonts w:ascii="Lato" w:hAnsi="Lato" w:cs="Arial"/>
          <w:b/>
          <w:bCs/>
          <w:sz w:val="28"/>
          <w:szCs w:val="28"/>
        </w:rPr>
        <w:t xml:space="preserve"> </w:t>
      </w:r>
      <w:r w:rsidRPr="00A9712C">
        <w:rPr>
          <w:rFonts w:ascii="Lato" w:hAnsi="Lato" w:cs="Arial"/>
          <w:b/>
          <w:sz w:val="28"/>
          <w:szCs w:val="28"/>
        </w:rPr>
        <w:t xml:space="preserve">Lectura y </w:t>
      </w:r>
      <w:r w:rsidR="006A39F1" w:rsidRPr="00A9712C">
        <w:rPr>
          <w:rFonts w:ascii="Lato" w:hAnsi="Lato" w:cs="Arial"/>
          <w:b/>
          <w:sz w:val="28"/>
          <w:szCs w:val="28"/>
        </w:rPr>
        <w:t>a</w:t>
      </w:r>
      <w:r w:rsidRPr="00A9712C">
        <w:rPr>
          <w:rFonts w:ascii="Lato" w:hAnsi="Lato" w:cs="Arial"/>
          <w:b/>
          <w:sz w:val="28"/>
          <w:szCs w:val="28"/>
        </w:rPr>
        <w:t xml:space="preserve">probación del acta </w:t>
      </w:r>
      <w:r w:rsidR="003B151E" w:rsidRPr="00A9712C">
        <w:rPr>
          <w:rFonts w:ascii="Lato" w:hAnsi="Lato" w:cs="Arial"/>
          <w:b/>
          <w:sz w:val="28"/>
          <w:szCs w:val="28"/>
        </w:rPr>
        <w:t>1</w:t>
      </w:r>
      <w:r w:rsidR="00683891" w:rsidRPr="00A9712C">
        <w:rPr>
          <w:rFonts w:ascii="Lato" w:hAnsi="Lato" w:cs="Arial"/>
          <w:b/>
          <w:sz w:val="28"/>
          <w:szCs w:val="28"/>
        </w:rPr>
        <w:t>3</w:t>
      </w:r>
      <w:r w:rsidRPr="00A9712C">
        <w:rPr>
          <w:rFonts w:ascii="Lato" w:hAnsi="Lato" w:cs="Arial"/>
          <w:b/>
          <w:sz w:val="28"/>
          <w:szCs w:val="28"/>
        </w:rPr>
        <w:t>/2025</w:t>
      </w:r>
      <w:r w:rsidR="00E44F2A" w:rsidRPr="00A9712C">
        <w:rPr>
          <w:rFonts w:ascii="Lato" w:hAnsi="Lato" w:cs="Arial"/>
          <w:b/>
          <w:sz w:val="28"/>
          <w:szCs w:val="28"/>
        </w:rPr>
        <w:t>.</w:t>
      </w:r>
      <w:r w:rsidR="001D40F1" w:rsidRPr="00A9712C">
        <w:rPr>
          <w:rFonts w:ascii="Lato" w:hAnsi="Lato" w:cs="Arial"/>
          <w:b/>
          <w:sz w:val="28"/>
          <w:szCs w:val="28"/>
        </w:rPr>
        <w:t xml:space="preserve"> - - - - - - - - - - - - - - - - - - - - - - - - - - - - - - - - - - - - --</w:t>
      </w:r>
    </w:p>
    <w:p w14:paraId="0B280B2A" w14:textId="72897B86" w:rsidR="00924626" w:rsidRPr="00A9712C" w:rsidRDefault="00E44F2A" w:rsidP="006C7EC6">
      <w:pPr>
        <w:spacing w:after="0" w:line="360" w:lineRule="auto"/>
        <w:jc w:val="both"/>
        <w:rPr>
          <w:rFonts w:ascii="Lato" w:hAnsi="Lato" w:cs="Arial"/>
          <w:bCs/>
          <w:sz w:val="28"/>
          <w:szCs w:val="28"/>
        </w:rPr>
      </w:pPr>
      <w:r w:rsidRPr="00A9712C">
        <w:rPr>
          <w:rFonts w:ascii="Lato" w:hAnsi="Lato" w:cs="Arial"/>
          <w:bCs/>
          <w:sz w:val="28"/>
          <w:szCs w:val="28"/>
        </w:rPr>
        <w:t>S</w:t>
      </w:r>
      <w:r w:rsidR="00924626" w:rsidRPr="00A9712C">
        <w:rPr>
          <w:rFonts w:ascii="Lato" w:hAnsi="Lato" w:cs="Arial"/>
          <w:bCs/>
          <w:sz w:val="28"/>
          <w:szCs w:val="28"/>
        </w:rPr>
        <w:t xml:space="preserve">e da lectura </w:t>
      </w:r>
      <w:r w:rsidR="00305186" w:rsidRPr="00A9712C">
        <w:rPr>
          <w:rFonts w:ascii="Lato" w:hAnsi="Lato" w:cs="Arial"/>
          <w:bCs/>
          <w:sz w:val="28"/>
          <w:szCs w:val="28"/>
        </w:rPr>
        <w:t xml:space="preserve">al </w:t>
      </w:r>
      <w:r w:rsidR="00924626" w:rsidRPr="00A9712C">
        <w:rPr>
          <w:rFonts w:ascii="Lato" w:hAnsi="Lato" w:cs="Arial"/>
          <w:bCs/>
          <w:sz w:val="28"/>
          <w:szCs w:val="28"/>
        </w:rPr>
        <w:t xml:space="preserve">acta </w:t>
      </w:r>
      <w:r w:rsidR="003B151E" w:rsidRPr="00A9712C">
        <w:rPr>
          <w:rFonts w:ascii="Lato" w:hAnsi="Lato" w:cs="Arial"/>
          <w:bCs/>
          <w:sz w:val="28"/>
          <w:szCs w:val="28"/>
        </w:rPr>
        <w:t>1</w:t>
      </w:r>
      <w:r w:rsidR="00C658C3" w:rsidRPr="00A9712C">
        <w:rPr>
          <w:rFonts w:ascii="Lato" w:hAnsi="Lato" w:cs="Arial"/>
          <w:bCs/>
          <w:sz w:val="28"/>
          <w:szCs w:val="28"/>
        </w:rPr>
        <w:t>3</w:t>
      </w:r>
      <w:r w:rsidR="00924626" w:rsidRPr="00A9712C">
        <w:rPr>
          <w:rFonts w:ascii="Lato" w:hAnsi="Lato" w:cs="Arial"/>
          <w:bCs/>
          <w:sz w:val="28"/>
          <w:szCs w:val="28"/>
        </w:rPr>
        <w:t>/2025, misma que se aprueba por unanimidad de votos.</w:t>
      </w:r>
    </w:p>
    <w:p w14:paraId="0F6B6FBF" w14:textId="77777777" w:rsidR="00EF7C41" w:rsidRPr="00A9712C" w:rsidRDefault="00EF7C41" w:rsidP="006C7EC6">
      <w:pPr>
        <w:spacing w:after="0" w:line="360" w:lineRule="auto"/>
        <w:jc w:val="both"/>
        <w:rPr>
          <w:rFonts w:ascii="Lato" w:hAnsi="Lato" w:cs="Arial"/>
          <w:bCs/>
          <w:sz w:val="28"/>
          <w:szCs w:val="28"/>
        </w:rPr>
      </w:pPr>
      <w:bookmarkStart w:id="9" w:name="_Hlk213431099"/>
    </w:p>
    <w:p w14:paraId="6B096146" w14:textId="77777777" w:rsidR="00A77F23" w:rsidRPr="00A9712C" w:rsidRDefault="00A77F23" w:rsidP="006C7EC6">
      <w:pPr>
        <w:spacing w:after="0" w:line="360" w:lineRule="auto"/>
        <w:ind w:firstLine="851"/>
        <w:jc w:val="both"/>
        <w:rPr>
          <w:rFonts w:ascii="Lato" w:hAnsi="Lato" w:cs="Arial"/>
          <w:b/>
          <w:sz w:val="28"/>
          <w:szCs w:val="28"/>
        </w:rPr>
      </w:pPr>
      <w:r w:rsidRPr="00A9712C">
        <w:rPr>
          <w:rFonts w:ascii="Lato" w:hAnsi="Lato" w:cs="Arial"/>
          <w:b/>
          <w:bCs/>
          <w:sz w:val="28"/>
          <w:szCs w:val="28"/>
        </w:rPr>
        <w:t>ACUERDO III/14/2025. O</w:t>
      </w:r>
      <w:r w:rsidRPr="00A9712C">
        <w:rPr>
          <w:rFonts w:ascii="Lato" w:hAnsi="Lato" w:cs="Arial"/>
          <w:b/>
          <w:sz w:val="28"/>
          <w:szCs w:val="28"/>
        </w:rPr>
        <w:t>ficio número TES/515/2025, recibido el veintiséis de noviembre de dos mil veinticinco, signado por el Tesorero del Poder Judicial.  - - - - - - - - - - - - - -</w:t>
      </w:r>
    </w:p>
    <w:p w14:paraId="61E59D42" w14:textId="77777777" w:rsidR="00A77F23" w:rsidRPr="00A9712C" w:rsidRDefault="00A77F23" w:rsidP="006C7EC6">
      <w:pPr>
        <w:spacing w:after="0" w:line="360" w:lineRule="auto"/>
        <w:jc w:val="both"/>
        <w:rPr>
          <w:rFonts w:ascii="Lato" w:hAnsi="Lato"/>
          <w:sz w:val="28"/>
          <w:szCs w:val="28"/>
        </w:rPr>
      </w:pPr>
      <w:r w:rsidRPr="00A9712C">
        <w:rPr>
          <w:rFonts w:ascii="Lato" w:hAnsi="Lato" w:cs="Arial"/>
          <w:bCs/>
          <w:sz w:val="28"/>
          <w:szCs w:val="28"/>
        </w:rPr>
        <w:t xml:space="preserve">Dada cuenta con el oficio de referencia, mediante el cual, </w:t>
      </w:r>
      <w:r w:rsidRPr="00A9712C">
        <w:rPr>
          <w:rFonts w:ascii="Lato" w:hAnsi="Lato"/>
          <w:sz w:val="28"/>
          <w:szCs w:val="28"/>
        </w:rPr>
        <w:t xml:space="preserve">en seguimiento a la circular 0005/2025 remitida por el Órgano de Fiscalización Superior del Congreso del Estado de Tlaxcala en el que se solicita se dé cumplimiento a los ordenamientos que rigen el Ejercicio de Recursos Públicos y se realicen modificaciones presupuestales de ingresos y egresos necesarias para el cierre del Ejercicio Fiscal 2025; el Tesorero del Poder Judicial del Estado, remite propuesta de modificación al Presupuesto de Ingresos y Egresos de este Poder Judicial del mes de noviembre del Ejercicio Fiscal 2025, por los ingresos recibidos que a continuación se describen: </w:t>
      </w:r>
    </w:p>
    <w:p w14:paraId="40CEDD4B" w14:textId="77777777" w:rsidR="00A77F23" w:rsidRPr="00A9712C" w:rsidRDefault="00A77F23" w:rsidP="006C7EC6">
      <w:pPr>
        <w:jc w:val="both"/>
        <w:rPr>
          <w:rFonts w:ascii="Lato" w:hAnsi="Lato"/>
          <w:sz w:val="28"/>
          <w:szCs w:val="28"/>
        </w:rPr>
      </w:pPr>
    </w:p>
    <w:p w14:paraId="5B0C6ACC" w14:textId="77777777" w:rsidR="00A77F23" w:rsidRPr="00A9712C" w:rsidRDefault="00A77F23" w:rsidP="006C7EC6">
      <w:pPr>
        <w:jc w:val="both"/>
        <w:rPr>
          <w:rFonts w:ascii="Lato" w:hAnsi="Lato"/>
          <w:sz w:val="21"/>
          <w:szCs w:val="21"/>
        </w:rPr>
      </w:pPr>
      <w:r w:rsidRPr="00A9712C">
        <w:rPr>
          <w:noProof/>
        </w:rPr>
        <w:drawing>
          <wp:anchor distT="0" distB="0" distL="114300" distR="114300" simplePos="0" relativeHeight="251660288" behindDoc="1" locked="0" layoutInCell="1" allowOverlap="1" wp14:anchorId="6412C416" wp14:editId="3EF97794">
            <wp:simplePos x="0" y="0"/>
            <wp:positionH relativeFrom="margin">
              <wp:align>center</wp:align>
            </wp:positionH>
            <wp:positionV relativeFrom="paragraph">
              <wp:posOffset>11430</wp:posOffset>
            </wp:positionV>
            <wp:extent cx="3091815" cy="1323975"/>
            <wp:effectExtent l="0" t="0" r="0" b="9525"/>
            <wp:wrapTight wrapText="bothSides">
              <wp:wrapPolygon edited="0">
                <wp:start x="0" y="0"/>
                <wp:lineTo x="0" y="21445"/>
                <wp:lineTo x="21427" y="21445"/>
                <wp:lineTo x="21427" y="0"/>
                <wp:lineTo x="0" y="0"/>
              </wp:wrapPolygon>
            </wp:wrapTight>
            <wp:docPr id="9110117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1815"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6A0B2D" w14:textId="77777777" w:rsidR="00A77F23" w:rsidRPr="00A9712C" w:rsidRDefault="00A77F23" w:rsidP="006C7EC6">
      <w:pPr>
        <w:jc w:val="both"/>
        <w:rPr>
          <w:rFonts w:ascii="Lato" w:hAnsi="Lato"/>
          <w:sz w:val="21"/>
          <w:szCs w:val="21"/>
        </w:rPr>
      </w:pPr>
    </w:p>
    <w:p w14:paraId="2D3B6283" w14:textId="77777777" w:rsidR="00A77F23" w:rsidRPr="00A9712C" w:rsidRDefault="00A77F23" w:rsidP="006C7EC6">
      <w:pPr>
        <w:jc w:val="both"/>
        <w:rPr>
          <w:rFonts w:ascii="Lato" w:hAnsi="Lato"/>
          <w:sz w:val="21"/>
          <w:szCs w:val="21"/>
        </w:rPr>
      </w:pPr>
    </w:p>
    <w:p w14:paraId="5A3F1906" w14:textId="77777777" w:rsidR="00A77F23" w:rsidRPr="00A9712C" w:rsidRDefault="00A77F23" w:rsidP="006C7EC6">
      <w:pPr>
        <w:jc w:val="both"/>
        <w:rPr>
          <w:rFonts w:ascii="Lato" w:hAnsi="Lato"/>
          <w:sz w:val="21"/>
          <w:szCs w:val="21"/>
        </w:rPr>
      </w:pPr>
    </w:p>
    <w:p w14:paraId="41AFE86D" w14:textId="77777777" w:rsidR="00A77F23" w:rsidRPr="00A9712C" w:rsidRDefault="00A77F23" w:rsidP="006C7EC6">
      <w:pPr>
        <w:jc w:val="both"/>
        <w:rPr>
          <w:rFonts w:ascii="Lato" w:hAnsi="Lato"/>
          <w:sz w:val="21"/>
          <w:szCs w:val="21"/>
        </w:rPr>
      </w:pPr>
    </w:p>
    <w:p w14:paraId="147470FF" w14:textId="77777777" w:rsidR="00A77F23" w:rsidRPr="00A9712C" w:rsidRDefault="00A77F23" w:rsidP="006C7EC6">
      <w:pPr>
        <w:spacing w:line="360" w:lineRule="auto"/>
        <w:jc w:val="both"/>
        <w:rPr>
          <w:rFonts w:ascii="Lato" w:hAnsi="Lato"/>
          <w:sz w:val="28"/>
          <w:szCs w:val="28"/>
        </w:rPr>
      </w:pPr>
    </w:p>
    <w:p w14:paraId="521FA07B" w14:textId="77777777" w:rsidR="00A77F23" w:rsidRPr="00A9712C" w:rsidRDefault="00A77F23" w:rsidP="006C7EC6">
      <w:pPr>
        <w:spacing w:line="360" w:lineRule="auto"/>
        <w:jc w:val="both"/>
        <w:rPr>
          <w:rFonts w:ascii="Lato" w:hAnsi="Lato"/>
          <w:sz w:val="28"/>
          <w:szCs w:val="28"/>
        </w:rPr>
      </w:pPr>
      <w:r w:rsidRPr="00A9712C">
        <w:rPr>
          <w:rFonts w:ascii="Lato" w:hAnsi="Lato"/>
          <w:sz w:val="28"/>
          <w:szCs w:val="28"/>
        </w:rPr>
        <w:t>Los recursos mostrados en los recuadros suman un total de $ 12,868,343.88, mismos que se integran por concepto y fuente de financiamiento a continuación:</w:t>
      </w:r>
    </w:p>
    <w:p w14:paraId="225C7137" w14:textId="77777777" w:rsidR="00A77F23" w:rsidRPr="00A9712C" w:rsidRDefault="00A77F23" w:rsidP="006C7EC6">
      <w:pPr>
        <w:pStyle w:val="Prrafodelista"/>
        <w:ind w:left="708" w:firstLine="708"/>
        <w:jc w:val="both"/>
        <w:rPr>
          <w:rFonts w:ascii="Lato" w:hAnsi="Lato"/>
          <w:b/>
          <w:bCs/>
          <w:sz w:val="28"/>
          <w:szCs w:val="28"/>
        </w:rPr>
      </w:pPr>
    </w:p>
    <w:p w14:paraId="4F701F59" w14:textId="77777777" w:rsidR="00A77F23" w:rsidRPr="00A9712C" w:rsidRDefault="00A77F23" w:rsidP="006C7EC6">
      <w:pPr>
        <w:pStyle w:val="Prrafodelista"/>
        <w:ind w:left="708" w:firstLine="708"/>
        <w:jc w:val="both"/>
        <w:rPr>
          <w:rFonts w:ascii="Lato" w:hAnsi="Lato"/>
          <w:sz w:val="28"/>
          <w:szCs w:val="28"/>
        </w:rPr>
      </w:pPr>
      <w:r w:rsidRPr="00A9712C">
        <w:rPr>
          <w:rFonts w:ascii="Lato" w:hAnsi="Lato"/>
          <w:b/>
          <w:bCs/>
          <w:sz w:val="28"/>
          <w:szCs w:val="28"/>
        </w:rPr>
        <w:t>RECURSOS ESTATALES</w:t>
      </w:r>
    </w:p>
    <w:p w14:paraId="1B6F8767" w14:textId="77777777" w:rsidR="00A77F23" w:rsidRPr="00A9712C" w:rsidRDefault="00A77F23" w:rsidP="006C7EC6">
      <w:pPr>
        <w:pStyle w:val="Prrafodelista"/>
        <w:numPr>
          <w:ilvl w:val="0"/>
          <w:numId w:val="23"/>
        </w:numPr>
        <w:spacing w:after="0" w:line="360" w:lineRule="auto"/>
        <w:jc w:val="both"/>
        <w:rPr>
          <w:rFonts w:ascii="Lato" w:hAnsi="Lato"/>
          <w:b/>
          <w:bCs/>
          <w:sz w:val="28"/>
          <w:szCs w:val="28"/>
        </w:rPr>
      </w:pPr>
      <w:r w:rsidRPr="00A9712C">
        <w:rPr>
          <w:rFonts w:ascii="Lato" w:hAnsi="Lato"/>
          <w:b/>
          <w:bCs/>
          <w:sz w:val="28"/>
          <w:szCs w:val="28"/>
        </w:rPr>
        <w:t>Modificación al Presupuesto de Ingresos 2025</w:t>
      </w:r>
    </w:p>
    <w:p w14:paraId="20AA4DBE" w14:textId="77777777" w:rsidR="00A77F23" w:rsidRPr="00A9712C" w:rsidRDefault="00A77F23" w:rsidP="006C7EC6">
      <w:pPr>
        <w:pStyle w:val="Prrafodelista"/>
        <w:spacing w:line="360" w:lineRule="auto"/>
        <w:ind w:left="1434"/>
        <w:jc w:val="both"/>
        <w:rPr>
          <w:rFonts w:ascii="Lato" w:hAnsi="Lato"/>
          <w:b/>
          <w:bCs/>
          <w:sz w:val="28"/>
          <w:szCs w:val="28"/>
        </w:rPr>
      </w:pPr>
      <w:r w:rsidRPr="00A9712C">
        <w:rPr>
          <w:rFonts w:ascii="Lato" w:hAnsi="Lato"/>
          <w:b/>
          <w:bCs/>
          <w:sz w:val="28"/>
          <w:szCs w:val="28"/>
        </w:rPr>
        <w:t>Ampliación Presupuestal</w:t>
      </w:r>
    </w:p>
    <w:p w14:paraId="407524E6" w14:textId="77777777" w:rsidR="00A77F23" w:rsidRPr="00A9712C" w:rsidRDefault="00A77F23" w:rsidP="006C7EC6">
      <w:pPr>
        <w:pStyle w:val="Prrafodelista"/>
        <w:spacing w:line="360" w:lineRule="auto"/>
        <w:ind w:left="1434"/>
        <w:jc w:val="both"/>
        <w:rPr>
          <w:rFonts w:ascii="Lato" w:hAnsi="Lato"/>
          <w:sz w:val="28"/>
          <w:szCs w:val="28"/>
        </w:rPr>
      </w:pPr>
      <w:r w:rsidRPr="00A9712C">
        <w:rPr>
          <w:rFonts w:ascii="Lato" w:hAnsi="Lato"/>
          <w:sz w:val="28"/>
          <w:szCs w:val="28"/>
        </w:rPr>
        <w:t>Fuente de Financiamiento: Recursos Estatales</w:t>
      </w:r>
    </w:p>
    <w:p w14:paraId="69157234" w14:textId="77777777" w:rsidR="00A77F23" w:rsidRPr="00A9712C" w:rsidRDefault="00A77F23" w:rsidP="006C7EC6">
      <w:pPr>
        <w:pStyle w:val="Prrafodelista"/>
        <w:spacing w:line="360" w:lineRule="auto"/>
        <w:ind w:left="1434"/>
        <w:jc w:val="both"/>
        <w:rPr>
          <w:rFonts w:ascii="Lato" w:hAnsi="Lato"/>
          <w:sz w:val="28"/>
          <w:szCs w:val="28"/>
        </w:rPr>
      </w:pPr>
    </w:p>
    <w:p w14:paraId="76CB2F3F" w14:textId="77777777" w:rsidR="00A77F23" w:rsidRPr="00A9712C" w:rsidRDefault="00A77F23" w:rsidP="006C7EC6">
      <w:pPr>
        <w:pStyle w:val="Prrafodelista"/>
        <w:ind w:left="1434"/>
        <w:jc w:val="both"/>
        <w:rPr>
          <w:rFonts w:ascii="Lato" w:hAnsi="Lato"/>
          <w:sz w:val="21"/>
          <w:szCs w:val="21"/>
        </w:rPr>
      </w:pPr>
      <w:r w:rsidRPr="00A9712C">
        <w:rPr>
          <w:noProof/>
        </w:rPr>
        <w:drawing>
          <wp:anchor distT="0" distB="0" distL="114300" distR="114300" simplePos="0" relativeHeight="251659264" behindDoc="1" locked="0" layoutInCell="1" allowOverlap="1" wp14:anchorId="036D3EB6" wp14:editId="110B8CB5">
            <wp:simplePos x="0" y="0"/>
            <wp:positionH relativeFrom="column">
              <wp:posOffset>924560</wp:posOffset>
            </wp:positionH>
            <wp:positionV relativeFrom="paragraph">
              <wp:posOffset>36830</wp:posOffset>
            </wp:positionV>
            <wp:extent cx="3430270" cy="1800860"/>
            <wp:effectExtent l="0" t="0" r="0" b="8890"/>
            <wp:wrapTight wrapText="bothSides">
              <wp:wrapPolygon edited="0">
                <wp:start x="0" y="0"/>
                <wp:lineTo x="0" y="21478"/>
                <wp:lineTo x="21472" y="21478"/>
                <wp:lineTo x="21472" y="0"/>
                <wp:lineTo x="0" y="0"/>
              </wp:wrapPolygon>
            </wp:wrapTight>
            <wp:docPr id="119602516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0270" cy="1800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E0757A" w14:textId="77777777" w:rsidR="00A77F23" w:rsidRPr="00A9712C" w:rsidRDefault="00A77F23" w:rsidP="006C7EC6">
      <w:pPr>
        <w:pStyle w:val="Prrafodelista"/>
        <w:ind w:left="708" w:firstLine="708"/>
        <w:jc w:val="both"/>
        <w:rPr>
          <w:rFonts w:ascii="Lato" w:hAnsi="Lato"/>
          <w:b/>
          <w:bCs/>
          <w:sz w:val="21"/>
          <w:szCs w:val="21"/>
        </w:rPr>
      </w:pPr>
    </w:p>
    <w:p w14:paraId="1D07B140" w14:textId="77777777" w:rsidR="00A77F23" w:rsidRPr="00A9712C" w:rsidRDefault="00A77F23" w:rsidP="006C7EC6">
      <w:pPr>
        <w:pStyle w:val="Prrafodelista"/>
        <w:ind w:left="708" w:firstLine="708"/>
        <w:jc w:val="both"/>
        <w:rPr>
          <w:rFonts w:ascii="Lato" w:hAnsi="Lato"/>
          <w:b/>
          <w:bCs/>
          <w:sz w:val="21"/>
          <w:szCs w:val="21"/>
        </w:rPr>
      </w:pPr>
    </w:p>
    <w:p w14:paraId="4B279554" w14:textId="77777777" w:rsidR="00A77F23" w:rsidRPr="00A9712C" w:rsidRDefault="00A77F23" w:rsidP="006C7EC6">
      <w:pPr>
        <w:pStyle w:val="Prrafodelista"/>
        <w:ind w:left="708" w:firstLine="708"/>
        <w:jc w:val="both"/>
        <w:rPr>
          <w:rFonts w:ascii="Lato" w:hAnsi="Lato"/>
          <w:b/>
          <w:bCs/>
          <w:sz w:val="21"/>
          <w:szCs w:val="21"/>
        </w:rPr>
      </w:pPr>
    </w:p>
    <w:p w14:paraId="48989061" w14:textId="77777777" w:rsidR="00A77F23" w:rsidRPr="00A9712C" w:rsidRDefault="00A77F23" w:rsidP="006C7EC6">
      <w:pPr>
        <w:jc w:val="both"/>
        <w:rPr>
          <w:rFonts w:ascii="Lato" w:hAnsi="Lato"/>
          <w:sz w:val="28"/>
          <w:szCs w:val="28"/>
        </w:rPr>
      </w:pPr>
      <w:r w:rsidRPr="00A9712C">
        <w:rPr>
          <w:rFonts w:ascii="Lato" w:hAnsi="Lato"/>
          <w:sz w:val="28"/>
          <w:szCs w:val="28"/>
        </w:rPr>
        <w:t>Por lo anterior se sugiere que los ingresos antes señalados se destinen a las partidas que a continuación se muestran:</w:t>
      </w:r>
    </w:p>
    <w:p w14:paraId="22E38D25" w14:textId="77777777" w:rsidR="002F2796" w:rsidRPr="00A9712C" w:rsidRDefault="002F2796" w:rsidP="006C7EC6">
      <w:pPr>
        <w:jc w:val="both"/>
        <w:rPr>
          <w:rFonts w:ascii="Lato" w:hAnsi="Lato"/>
          <w:sz w:val="28"/>
          <w:szCs w:val="28"/>
        </w:rPr>
      </w:pPr>
    </w:p>
    <w:p w14:paraId="1FE7C36A" w14:textId="77777777" w:rsidR="00A77F23" w:rsidRPr="00A9712C" w:rsidRDefault="00A77F23" w:rsidP="006C7EC6">
      <w:pPr>
        <w:pStyle w:val="Prrafodelista"/>
        <w:numPr>
          <w:ilvl w:val="0"/>
          <w:numId w:val="23"/>
        </w:numPr>
        <w:spacing w:after="0" w:line="240" w:lineRule="auto"/>
        <w:jc w:val="both"/>
        <w:rPr>
          <w:rFonts w:ascii="Lato" w:hAnsi="Lato"/>
          <w:b/>
          <w:bCs/>
          <w:sz w:val="28"/>
          <w:szCs w:val="28"/>
        </w:rPr>
      </w:pPr>
      <w:r w:rsidRPr="00A9712C">
        <w:rPr>
          <w:rFonts w:ascii="Lato" w:hAnsi="Lato"/>
          <w:b/>
          <w:bCs/>
          <w:sz w:val="28"/>
          <w:szCs w:val="28"/>
        </w:rPr>
        <w:t>Modificación al Presupuesto de Egresos 2025</w:t>
      </w:r>
    </w:p>
    <w:p w14:paraId="19407BBF" w14:textId="77777777" w:rsidR="00A77F23" w:rsidRPr="00A9712C" w:rsidRDefault="00A77F23" w:rsidP="006C7EC6">
      <w:pPr>
        <w:pStyle w:val="Prrafodelista"/>
        <w:ind w:left="1434"/>
        <w:jc w:val="both"/>
        <w:rPr>
          <w:rFonts w:ascii="Lato" w:hAnsi="Lato"/>
          <w:b/>
          <w:bCs/>
          <w:sz w:val="28"/>
          <w:szCs w:val="28"/>
        </w:rPr>
      </w:pPr>
      <w:r w:rsidRPr="00A9712C">
        <w:rPr>
          <w:rFonts w:ascii="Lato" w:hAnsi="Lato"/>
          <w:b/>
          <w:bCs/>
          <w:sz w:val="28"/>
          <w:szCs w:val="28"/>
        </w:rPr>
        <w:t>Ampliación Presupuestal</w:t>
      </w:r>
    </w:p>
    <w:p w14:paraId="59D817BE" w14:textId="77777777" w:rsidR="00A77F23" w:rsidRPr="00A9712C" w:rsidRDefault="00A77F23" w:rsidP="006C7EC6">
      <w:pPr>
        <w:pStyle w:val="Prrafodelista"/>
        <w:ind w:left="1434"/>
        <w:jc w:val="both"/>
        <w:rPr>
          <w:rFonts w:ascii="Lato" w:hAnsi="Lato"/>
          <w:sz w:val="28"/>
          <w:szCs w:val="28"/>
        </w:rPr>
      </w:pPr>
      <w:r w:rsidRPr="00A9712C">
        <w:rPr>
          <w:rFonts w:ascii="Lato" w:hAnsi="Lato"/>
          <w:sz w:val="28"/>
          <w:szCs w:val="28"/>
        </w:rPr>
        <w:t>Fuente de Financiamiento: Recursos Estatales</w:t>
      </w:r>
    </w:p>
    <w:p w14:paraId="5213A731" w14:textId="77777777" w:rsidR="00A77F23" w:rsidRPr="00A9712C" w:rsidRDefault="00A77F23" w:rsidP="006C7EC6">
      <w:pPr>
        <w:pStyle w:val="Prrafodelista"/>
        <w:ind w:left="1434"/>
        <w:jc w:val="both"/>
        <w:rPr>
          <w:rFonts w:ascii="Lato" w:hAnsi="Lato"/>
          <w:sz w:val="21"/>
          <w:szCs w:val="21"/>
        </w:rPr>
      </w:pPr>
      <w:r w:rsidRPr="00A9712C">
        <w:rPr>
          <w:noProof/>
        </w:rPr>
        <w:drawing>
          <wp:anchor distT="0" distB="0" distL="114300" distR="114300" simplePos="0" relativeHeight="251661312" behindDoc="1" locked="0" layoutInCell="1" allowOverlap="1" wp14:anchorId="0321C543" wp14:editId="41995615">
            <wp:simplePos x="0" y="0"/>
            <wp:positionH relativeFrom="column">
              <wp:posOffset>929640</wp:posOffset>
            </wp:positionH>
            <wp:positionV relativeFrom="paragraph">
              <wp:posOffset>78740</wp:posOffset>
            </wp:positionV>
            <wp:extent cx="3629025" cy="1557020"/>
            <wp:effectExtent l="0" t="0" r="9525" b="5080"/>
            <wp:wrapTight wrapText="bothSides">
              <wp:wrapPolygon edited="0">
                <wp:start x="0" y="0"/>
                <wp:lineTo x="0" y="21406"/>
                <wp:lineTo x="21543" y="21406"/>
                <wp:lineTo x="21543" y="0"/>
                <wp:lineTo x="0" y="0"/>
              </wp:wrapPolygon>
            </wp:wrapTight>
            <wp:docPr id="208145364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9025" cy="1557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01F477" w14:textId="77777777" w:rsidR="00A77F23" w:rsidRPr="00A9712C" w:rsidRDefault="00A77F23" w:rsidP="006C7EC6">
      <w:pPr>
        <w:pStyle w:val="Prrafodelista"/>
        <w:ind w:left="1434"/>
        <w:jc w:val="both"/>
        <w:rPr>
          <w:rFonts w:ascii="Lato" w:hAnsi="Lato"/>
          <w:sz w:val="21"/>
          <w:szCs w:val="21"/>
        </w:rPr>
      </w:pPr>
    </w:p>
    <w:p w14:paraId="010C6821" w14:textId="77777777" w:rsidR="00A77F23" w:rsidRPr="00A9712C" w:rsidRDefault="00A77F23" w:rsidP="006C7EC6">
      <w:pPr>
        <w:pStyle w:val="Prrafodelista"/>
        <w:ind w:left="1434"/>
        <w:jc w:val="both"/>
        <w:rPr>
          <w:rFonts w:ascii="Lato" w:hAnsi="Lato"/>
          <w:b/>
          <w:bCs/>
          <w:sz w:val="21"/>
          <w:szCs w:val="21"/>
        </w:rPr>
      </w:pPr>
    </w:p>
    <w:p w14:paraId="540366DF" w14:textId="77777777" w:rsidR="00A77F23" w:rsidRPr="00A9712C" w:rsidRDefault="00A77F23" w:rsidP="006C7EC6">
      <w:pPr>
        <w:pStyle w:val="Prrafodelista"/>
        <w:ind w:left="1434"/>
        <w:jc w:val="both"/>
        <w:rPr>
          <w:rFonts w:ascii="Lato" w:hAnsi="Lato"/>
          <w:b/>
          <w:bCs/>
          <w:sz w:val="21"/>
          <w:szCs w:val="21"/>
        </w:rPr>
      </w:pPr>
    </w:p>
    <w:p w14:paraId="218E4B49" w14:textId="77777777" w:rsidR="00A77F23" w:rsidRPr="00A9712C" w:rsidRDefault="00A77F23" w:rsidP="006C7EC6">
      <w:pPr>
        <w:pStyle w:val="Prrafodelista"/>
        <w:ind w:left="1434"/>
        <w:jc w:val="both"/>
        <w:rPr>
          <w:rFonts w:ascii="Lato" w:hAnsi="Lato"/>
          <w:b/>
          <w:bCs/>
          <w:sz w:val="21"/>
          <w:szCs w:val="21"/>
        </w:rPr>
      </w:pPr>
    </w:p>
    <w:p w14:paraId="6AEAFF64" w14:textId="77777777" w:rsidR="00A77F23" w:rsidRPr="00A9712C" w:rsidRDefault="00A77F23" w:rsidP="006C7EC6">
      <w:pPr>
        <w:pStyle w:val="Prrafodelista"/>
        <w:ind w:left="1434"/>
        <w:jc w:val="both"/>
        <w:rPr>
          <w:rFonts w:ascii="Lato" w:hAnsi="Lato"/>
          <w:b/>
          <w:bCs/>
          <w:sz w:val="21"/>
          <w:szCs w:val="21"/>
        </w:rPr>
      </w:pPr>
    </w:p>
    <w:p w14:paraId="5454914B" w14:textId="77777777" w:rsidR="00A77F23" w:rsidRPr="00A9712C" w:rsidRDefault="00A77F23" w:rsidP="006C7EC6">
      <w:pPr>
        <w:pStyle w:val="Prrafodelista"/>
        <w:ind w:left="1434"/>
        <w:jc w:val="both"/>
        <w:rPr>
          <w:rFonts w:ascii="Lato" w:hAnsi="Lato"/>
          <w:b/>
          <w:bCs/>
          <w:sz w:val="21"/>
          <w:szCs w:val="21"/>
        </w:rPr>
      </w:pPr>
    </w:p>
    <w:p w14:paraId="4B56CEB9" w14:textId="77777777" w:rsidR="00A77F23" w:rsidRPr="00A9712C" w:rsidRDefault="00A77F23" w:rsidP="006C7EC6">
      <w:pPr>
        <w:pStyle w:val="Prrafodelista"/>
        <w:ind w:left="1434"/>
        <w:jc w:val="both"/>
        <w:rPr>
          <w:rFonts w:ascii="Lato" w:hAnsi="Lato"/>
          <w:b/>
          <w:bCs/>
          <w:sz w:val="21"/>
          <w:szCs w:val="21"/>
        </w:rPr>
      </w:pPr>
    </w:p>
    <w:p w14:paraId="5C457F4C" w14:textId="77777777" w:rsidR="00A77F23" w:rsidRPr="00A9712C" w:rsidRDefault="00A77F23" w:rsidP="006C7EC6">
      <w:pPr>
        <w:pStyle w:val="Prrafodelista"/>
        <w:ind w:left="1434"/>
        <w:jc w:val="both"/>
        <w:rPr>
          <w:rFonts w:ascii="Lato" w:hAnsi="Lato"/>
          <w:b/>
          <w:bCs/>
          <w:sz w:val="21"/>
          <w:szCs w:val="21"/>
        </w:rPr>
      </w:pPr>
    </w:p>
    <w:p w14:paraId="71317C9E" w14:textId="77777777" w:rsidR="00A77F23" w:rsidRPr="00A9712C" w:rsidRDefault="00A77F23" w:rsidP="006C7EC6">
      <w:pPr>
        <w:pStyle w:val="Prrafodelista"/>
        <w:ind w:left="1434"/>
        <w:jc w:val="both"/>
        <w:rPr>
          <w:rFonts w:ascii="Lato" w:hAnsi="Lato"/>
          <w:b/>
          <w:bCs/>
          <w:sz w:val="21"/>
          <w:szCs w:val="21"/>
        </w:rPr>
      </w:pPr>
    </w:p>
    <w:p w14:paraId="1286BCD3" w14:textId="77777777" w:rsidR="00A77F23" w:rsidRPr="00A9712C" w:rsidRDefault="00A77F23" w:rsidP="006C7EC6">
      <w:pPr>
        <w:pStyle w:val="Prrafodelista"/>
        <w:ind w:left="708" w:firstLine="708"/>
        <w:jc w:val="both"/>
        <w:rPr>
          <w:rFonts w:ascii="Lato" w:hAnsi="Lato"/>
          <w:b/>
          <w:bCs/>
          <w:sz w:val="21"/>
          <w:szCs w:val="21"/>
        </w:rPr>
      </w:pPr>
    </w:p>
    <w:p w14:paraId="3EEC4B58" w14:textId="77777777" w:rsidR="002F2796" w:rsidRPr="00A9712C" w:rsidRDefault="002F2796" w:rsidP="006C7EC6">
      <w:pPr>
        <w:pStyle w:val="Prrafodelista"/>
        <w:ind w:left="708" w:firstLine="708"/>
        <w:jc w:val="both"/>
        <w:rPr>
          <w:rFonts w:ascii="Lato" w:hAnsi="Lato"/>
          <w:b/>
          <w:bCs/>
          <w:sz w:val="21"/>
          <w:szCs w:val="21"/>
        </w:rPr>
      </w:pPr>
    </w:p>
    <w:p w14:paraId="370AD19F" w14:textId="77777777" w:rsidR="00EF02A0" w:rsidRPr="00A9712C" w:rsidRDefault="00EF02A0" w:rsidP="006C7EC6">
      <w:pPr>
        <w:pStyle w:val="Prrafodelista"/>
        <w:ind w:left="708" w:firstLine="708"/>
        <w:jc w:val="both"/>
        <w:rPr>
          <w:rFonts w:ascii="Lato" w:hAnsi="Lato"/>
          <w:b/>
          <w:bCs/>
          <w:sz w:val="21"/>
          <w:szCs w:val="21"/>
        </w:rPr>
      </w:pPr>
    </w:p>
    <w:p w14:paraId="0B3D9FA4" w14:textId="77777777" w:rsidR="00EF02A0" w:rsidRPr="00A9712C" w:rsidRDefault="00EF02A0" w:rsidP="006C7EC6">
      <w:pPr>
        <w:pStyle w:val="Prrafodelista"/>
        <w:ind w:left="708" w:firstLine="708"/>
        <w:jc w:val="both"/>
        <w:rPr>
          <w:rFonts w:ascii="Lato" w:hAnsi="Lato"/>
          <w:b/>
          <w:bCs/>
          <w:sz w:val="21"/>
          <w:szCs w:val="21"/>
        </w:rPr>
      </w:pPr>
    </w:p>
    <w:p w14:paraId="5606B534" w14:textId="77777777" w:rsidR="00A77F23" w:rsidRPr="00A9712C" w:rsidRDefault="00A77F23" w:rsidP="006C7EC6">
      <w:pPr>
        <w:pStyle w:val="Prrafodelista"/>
        <w:ind w:left="708" w:firstLine="708"/>
        <w:jc w:val="both"/>
        <w:rPr>
          <w:rFonts w:ascii="Lato" w:hAnsi="Lato"/>
          <w:b/>
          <w:bCs/>
          <w:sz w:val="28"/>
          <w:szCs w:val="28"/>
        </w:rPr>
      </w:pPr>
      <w:r w:rsidRPr="00A9712C">
        <w:rPr>
          <w:rFonts w:ascii="Lato" w:hAnsi="Lato"/>
          <w:b/>
          <w:bCs/>
          <w:sz w:val="28"/>
          <w:szCs w:val="28"/>
        </w:rPr>
        <w:lastRenderedPageBreak/>
        <w:t>INGRESOS PROPIOS</w:t>
      </w:r>
    </w:p>
    <w:p w14:paraId="5A6281D4" w14:textId="77777777" w:rsidR="00A77F23" w:rsidRPr="00A9712C" w:rsidRDefault="00A77F23" w:rsidP="006C7EC6">
      <w:pPr>
        <w:pStyle w:val="Prrafodelista"/>
        <w:numPr>
          <w:ilvl w:val="0"/>
          <w:numId w:val="23"/>
        </w:numPr>
        <w:spacing w:after="0" w:line="240" w:lineRule="auto"/>
        <w:jc w:val="both"/>
        <w:rPr>
          <w:rFonts w:ascii="Lato" w:hAnsi="Lato"/>
          <w:b/>
          <w:bCs/>
          <w:sz w:val="28"/>
          <w:szCs w:val="28"/>
        </w:rPr>
      </w:pPr>
      <w:r w:rsidRPr="00A9712C">
        <w:rPr>
          <w:rFonts w:ascii="Lato" w:hAnsi="Lato"/>
          <w:b/>
          <w:bCs/>
          <w:sz w:val="28"/>
          <w:szCs w:val="28"/>
        </w:rPr>
        <w:t>Modificación al Presupuesto de Ingresos 2025</w:t>
      </w:r>
    </w:p>
    <w:p w14:paraId="101B781D" w14:textId="77777777" w:rsidR="00A77F23" w:rsidRPr="00A9712C" w:rsidRDefault="00A77F23" w:rsidP="006C7EC6">
      <w:pPr>
        <w:pStyle w:val="Prrafodelista"/>
        <w:ind w:left="1434"/>
        <w:jc w:val="both"/>
        <w:rPr>
          <w:rFonts w:ascii="Lato" w:hAnsi="Lato"/>
          <w:b/>
          <w:bCs/>
          <w:sz w:val="28"/>
          <w:szCs w:val="28"/>
        </w:rPr>
      </w:pPr>
      <w:r w:rsidRPr="00A9712C">
        <w:rPr>
          <w:rFonts w:ascii="Lato" w:hAnsi="Lato"/>
          <w:b/>
          <w:bCs/>
          <w:sz w:val="28"/>
          <w:szCs w:val="28"/>
        </w:rPr>
        <w:t>Ampliación Presupuestal</w:t>
      </w:r>
    </w:p>
    <w:p w14:paraId="08DB98B3" w14:textId="77777777" w:rsidR="00A77F23" w:rsidRPr="00A9712C" w:rsidRDefault="00A77F23" w:rsidP="006C7EC6">
      <w:pPr>
        <w:pStyle w:val="Prrafodelista"/>
        <w:ind w:left="1434"/>
        <w:jc w:val="both"/>
        <w:rPr>
          <w:rFonts w:ascii="Lato" w:hAnsi="Lato"/>
          <w:sz w:val="28"/>
          <w:szCs w:val="28"/>
        </w:rPr>
      </w:pPr>
      <w:r w:rsidRPr="00A9712C">
        <w:rPr>
          <w:rFonts w:ascii="Lato" w:hAnsi="Lato"/>
          <w:sz w:val="28"/>
          <w:szCs w:val="28"/>
        </w:rPr>
        <w:t>Fuente de Financiamiento: Ingresos Propios</w:t>
      </w:r>
    </w:p>
    <w:p w14:paraId="6B7DCC4A" w14:textId="77777777" w:rsidR="00A77F23" w:rsidRPr="00A9712C" w:rsidRDefault="00A77F23" w:rsidP="006C7EC6">
      <w:pPr>
        <w:pStyle w:val="Prrafodelista"/>
        <w:ind w:left="1434"/>
        <w:jc w:val="both"/>
        <w:rPr>
          <w:rFonts w:ascii="Lato" w:hAnsi="Lato"/>
          <w:sz w:val="28"/>
          <w:szCs w:val="28"/>
        </w:rPr>
      </w:pPr>
    </w:p>
    <w:p w14:paraId="541314BD" w14:textId="77777777" w:rsidR="00A77F23" w:rsidRPr="00A9712C" w:rsidRDefault="00A77F23" w:rsidP="006C7EC6">
      <w:pPr>
        <w:pStyle w:val="Prrafodelista"/>
        <w:ind w:left="1434"/>
        <w:jc w:val="both"/>
        <w:rPr>
          <w:rFonts w:ascii="Lato" w:hAnsi="Lato"/>
          <w:sz w:val="21"/>
          <w:szCs w:val="21"/>
        </w:rPr>
      </w:pPr>
      <w:r w:rsidRPr="00A9712C">
        <w:rPr>
          <w:noProof/>
        </w:rPr>
        <w:drawing>
          <wp:anchor distT="0" distB="0" distL="114300" distR="114300" simplePos="0" relativeHeight="251662336" behindDoc="1" locked="0" layoutInCell="1" allowOverlap="1" wp14:anchorId="32884D0E" wp14:editId="3200F25F">
            <wp:simplePos x="0" y="0"/>
            <wp:positionH relativeFrom="column">
              <wp:posOffset>920115</wp:posOffset>
            </wp:positionH>
            <wp:positionV relativeFrom="paragraph">
              <wp:posOffset>59690</wp:posOffset>
            </wp:positionV>
            <wp:extent cx="3713480" cy="1840865"/>
            <wp:effectExtent l="0" t="0" r="1270" b="6985"/>
            <wp:wrapTight wrapText="bothSides">
              <wp:wrapPolygon edited="0">
                <wp:start x="0" y="0"/>
                <wp:lineTo x="0" y="21458"/>
                <wp:lineTo x="21497" y="21458"/>
                <wp:lineTo x="21497" y="0"/>
                <wp:lineTo x="0" y="0"/>
              </wp:wrapPolygon>
            </wp:wrapTight>
            <wp:docPr id="205061790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3480" cy="1840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D201EC" w14:textId="77777777" w:rsidR="002F2796" w:rsidRPr="00A9712C" w:rsidRDefault="002F2796" w:rsidP="006C7EC6">
      <w:pPr>
        <w:pStyle w:val="Prrafodelista"/>
        <w:ind w:left="708"/>
        <w:jc w:val="both"/>
        <w:rPr>
          <w:rFonts w:ascii="Lato" w:hAnsi="Lato"/>
          <w:sz w:val="28"/>
          <w:szCs w:val="28"/>
        </w:rPr>
      </w:pPr>
    </w:p>
    <w:p w14:paraId="7B0F7930" w14:textId="0A133481" w:rsidR="00A77F23" w:rsidRPr="00A9712C" w:rsidRDefault="00A77F23" w:rsidP="006C7EC6">
      <w:pPr>
        <w:pStyle w:val="Prrafodelista"/>
        <w:ind w:left="708"/>
        <w:jc w:val="both"/>
        <w:rPr>
          <w:rFonts w:ascii="Lato" w:hAnsi="Lato"/>
          <w:sz w:val="28"/>
          <w:szCs w:val="28"/>
        </w:rPr>
      </w:pPr>
      <w:r w:rsidRPr="00A9712C">
        <w:rPr>
          <w:rFonts w:ascii="Lato" w:hAnsi="Lato"/>
          <w:sz w:val="28"/>
          <w:szCs w:val="28"/>
        </w:rPr>
        <w:t>Por lo anterior se sugiere que los ingresos antes señalados se destinen a la partida que a continuación se muestra:</w:t>
      </w:r>
    </w:p>
    <w:p w14:paraId="1BA9212C" w14:textId="77777777" w:rsidR="00A77F23" w:rsidRPr="00A9712C" w:rsidRDefault="00A77F23" w:rsidP="006C7EC6">
      <w:pPr>
        <w:pStyle w:val="Prrafodelista"/>
        <w:ind w:left="1434"/>
        <w:jc w:val="both"/>
        <w:rPr>
          <w:rFonts w:ascii="Lato" w:hAnsi="Lato"/>
          <w:sz w:val="28"/>
          <w:szCs w:val="28"/>
        </w:rPr>
      </w:pPr>
    </w:p>
    <w:p w14:paraId="426A5CD7" w14:textId="77777777" w:rsidR="00A77F23" w:rsidRPr="00A9712C" w:rsidRDefault="00A77F23" w:rsidP="006C7EC6">
      <w:pPr>
        <w:pStyle w:val="Prrafodelista"/>
        <w:numPr>
          <w:ilvl w:val="0"/>
          <w:numId w:val="23"/>
        </w:numPr>
        <w:spacing w:after="0" w:line="240" w:lineRule="auto"/>
        <w:jc w:val="both"/>
        <w:rPr>
          <w:rFonts w:ascii="Lato" w:hAnsi="Lato"/>
          <w:b/>
          <w:bCs/>
          <w:sz w:val="28"/>
          <w:szCs w:val="28"/>
        </w:rPr>
      </w:pPr>
      <w:r w:rsidRPr="00A9712C">
        <w:rPr>
          <w:rFonts w:ascii="Lato" w:hAnsi="Lato"/>
          <w:b/>
          <w:bCs/>
          <w:sz w:val="28"/>
          <w:szCs w:val="28"/>
        </w:rPr>
        <w:t>Modificación al Presupuesto de Egresos 2025</w:t>
      </w:r>
    </w:p>
    <w:p w14:paraId="0578855E" w14:textId="77777777" w:rsidR="00A77F23" w:rsidRPr="00A9712C" w:rsidRDefault="00A77F23" w:rsidP="006C7EC6">
      <w:pPr>
        <w:pStyle w:val="Prrafodelista"/>
        <w:ind w:left="1434"/>
        <w:jc w:val="both"/>
        <w:rPr>
          <w:rFonts w:ascii="Lato" w:hAnsi="Lato"/>
          <w:b/>
          <w:bCs/>
          <w:sz w:val="28"/>
          <w:szCs w:val="28"/>
        </w:rPr>
      </w:pPr>
      <w:r w:rsidRPr="00A9712C">
        <w:rPr>
          <w:rFonts w:ascii="Lato" w:hAnsi="Lato"/>
          <w:b/>
          <w:bCs/>
          <w:sz w:val="28"/>
          <w:szCs w:val="28"/>
        </w:rPr>
        <w:t>Ampliación Presupuestal</w:t>
      </w:r>
    </w:p>
    <w:p w14:paraId="7BA111C8" w14:textId="77777777" w:rsidR="00A77F23" w:rsidRPr="00A9712C" w:rsidRDefault="00A77F23" w:rsidP="006C7EC6">
      <w:pPr>
        <w:pStyle w:val="Prrafodelista"/>
        <w:ind w:left="1434"/>
        <w:jc w:val="both"/>
        <w:rPr>
          <w:rFonts w:ascii="Lato" w:hAnsi="Lato"/>
          <w:sz w:val="28"/>
          <w:szCs w:val="28"/>
        </w:rPr>
      </w:pPr>
      <w:r w:rsidRPr="00A9712C">
        <w:rPr>
          <w:rFonts w:ascii="Lato" w:hAnsi="Lato"/>
          <w:sz w:val="28"/>
          <w:szCs w:val="28"/>
        </w:rPr>
        <w:t>Fuente de Financiamiento: Ingresos Propios</w:t>
      </w:r>
    </w:p>
    <w:p w14:paraId="6D340D0E" w14:textId="77777777" w:rsidR="00A77F23" w:rsidRPr="00A9712C" w:rsidRDefault="00A77F23" w:rsidP="006C7EC6">
      <w:pPr>
        <w:pStyle w:val="Prrafodelista"/>
        <w:ind w:left="1434"/>
        <w:jc w:val="both"/>
        <w:rPr>
          <w:rFonts w:ascii="Lato" w:hAnsi="Lato"/>
          <w:sz w:val="28"/>
          <w:szCs w:val="28"/>
        </w:rPr>
      </w:pPr>
    </w:p>
    <w:p w14:paraId="00E5C568" w14:textId="77777777" w:rsidR="00A77F23" w:rsidRPr="00A9712C" w:rsidRDefault="00A77F23" w:rsidP="006C7EC6">
      <w:pPr>
        <w:pStyle w:val="Prrafodelista"/>
        <w:ind w:left="1434"/>
        <w:jc w:val="both"/>
        <w:rPr>
          <w:rFonts w:ascii="Lato" w:hAnsi="Lato"/>
          <w:sz w:val="21"/>
          <w:szCs w:val="21"/>
        </w:rPr>
      </w:pPr>
      <w:r w:rsidRPr="00A9712C">
        <w:rPr>
          <w:noProof/>
        </w:rPr>
        <w:drawing>
          <wp:anchor distT="0" distB="0" distL="114300" distR="114300" simplePos="0" relativeHeight="251663360" behindDoc="1" locked="0" layoutInCell="1" allowOverlap="1" wp14:anchorId="695EE9A5" wp14:editId="7936558D">
            <wp:simplePos x="0" y="0"/>
            <wp:positionH relativeFrom="column">
              <wp:posOffset>920115</wp:posOffset>
            </wp:positionH>
            <wp:positionV relativeFrom="paragraph">
              <wp:posOffset>57785</wp:posOffset>
            </wp:positionV>
            <wp:extent cx="3667125" cy="996950"/>
            <wp:effectExtent l="0" t="0" r="9525" b="0"/>
            <wp:wrapTight wrapText="bothSides">
              <wp:wrapPolygon edited="0">
                <wp:start x="0" y="0"/>
                <wp:lineTo x="0" y="21050"/>
                <wp:lineTo x="21544" y="21050"/>
                <wp:lineTo x="21544" y="0"/>
                <wp:lineTo x="0" y="0"/>
              </wp:wrapPolygon>
            </wp:wrapTight>
            <wp:docPr id="112207542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67125" cy="996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4378B1" w14:textId="77777777" w:rsidR="002F2796" w:rsidRPr="00A9712C" w:rsidRDefault="002F2796" w:rsidP="006C7EC6">
      <w:pPr>
        <w:pStyle w:val="Prrafodelista"/>
        <w:ind w:left="708" w:firstLine="708"/>
        <w:jc w:val="both"/>
        <w:rPr>
          <w:rFonts w:ascii="Lato" w:hAnsi="Lato"/>
          <w:b/>
          <w:bCs/>
          <w:sz w:val="28"/>
          <w:szCs w:val="28"/>
        </w:rPr>
      </w:pPr>
    </w:p>
    <w:p w14:paraId="09D2C8E1" w14:textId="1CA07209" w:rsidR="00A77F23" w:rsidRPr="00A9712C" w:rsidRDefault="00A77F23" w:rsidP="006C7EC6">
      <w:pPr>
        <w:pStyle w:val="Prrafodelista"/>
        <w:ind w:left="708" w:firstLine="708"/>
        <w:jc w:val="both"/>
        <w:rPr>
          <w:rFonts w:ascii="Lato" w:hAnsi="Lato"/>
          <w:b/>
          <w:bCs/>
          <w:sz w:val="28"/>
          <w:szCs w:val="28"/>
        </w:rPr>
      </w:pPr>
      <w:r w:rsidRPr="00A9712C">
        <w:rPr>
          <w:rFonts w:ascii="Lato" w:hAnsi="Lato"/>
          <w:b/>
          <w:bCs/>
          <w:sz w:val="28"/>
          <w:szCs w:val="28"/>
        </w:rPr>
        <w:t>FONDO AUXILIAR</w:t>
      </w:r>
    </w:p>
    <w:p w14:paraId="767105A6" w14:textId="77777777" w:rsidR="00A77F23" w:rsidRPr="00A9712C" w:rsidRDefault="00A77F23" w:rsidP="006C7EC6">
      <w:pPr>
        <w:pStyle w:val="Prrafodelista"/>
        <w:ind w:left="708" w:firstLine="708"/>
        <w:jc w:val="both"/>
        <w:rPr>
          <w:rFonts w:ascii="Lato" w:hAnsi="Lato"/>
          <w:b/>
          <w:bCs/>
          <w:sz w:val="28"/>
          <w:szCs w:val="28"/>
        </w:rPr>
      </w:pPr>
    </w:p>
    <w:p w14:paraId="68F2B98F" w14:textId="77777777" w:rsidR="00A77F23" w:rsidRPr="00A9712C" w:rsidRDefault="00A77F23" w:rsidP="006C7EC6">
      <w:pPr>
        <w:pStyle w:val="Prrafodelista"/>
        <w:numPr>
          <w:ilvl w:val="0"/>
          <w:numId w:val="23"/>
        </w:numPr>
        <w:spacing w:after="0" w:line="240" w:lineRule="auto"/>
        <w:jc w:val="both"/>
        <w:rPr>
          <w:rFonts w:ascii="Lato" w:hAnsi="Lato"/>
          <w:b/>
          <w:bCs/>
          <w:sz w:val="28"/>
          <w:szCs w:val="28"/>
        </w:rPr>
      </w:pPr>
      <w:r w:rsidRPr="00A9712C">
        <w:rPr>
          <w:rFonts w:ascii="Lato" w:hAnsi="Lato"/>
          <w:b/>
          <w:bCs/>
          <w:sz w:val="28"/>
          <w:szCs w:val="28"/>
        </w:rPr>
        <w:t>Modificación al Presupuesto de Ingresos 2025</w:t>
      </w:r>
    </w:p>
    <w:p w14:paraId="42C59C1C" w14:textId="77777777" w:rsidR="00A77F23" w:rsidRPr="00A9712C" w:rsidRDefault="00A77F23" w:rsidP="006C7EC6">
      <w:pPr>
        <w:pStyle w:val="Prrafodelista"/>
        <w:ind w:left="1434"/>
        <w:jc w:val="both"/>
        <w:rPr>
          <w:rFonts w:ascii="Lato" w:hAnsi="Lato"/>
          <w:b/>
          <w:bCs/>
          <w:sz w:val="28"/>
          <w:szCs w:val="28"/>
        </w:rPr>
      </w:pPr>
      <w:r w:rsidRPr="00A9712C">
        <w:rPr>
          <w:rFonts w:ascii="Lato" w:hAnsi="Lato"/>
          <w:b/>
          <w:bCs/>
          <w:sz w:val="28"/>
          <w:szCs w:val="28"/>
        </w:rPr>
        <w:t>Ampliación Presupuestal</w:t>
      </w:r>
    </w:p>
    <w:p w14:paraId="3202ACFF" w14:textId="77777777" w:rsidR="00A77F23" w:rsidRPr="00A9712C" w:rsidRDefault="00A77F23" w:rsidP="006C7EC6">
      <w:pPr>
        <w:pStyle w:val="Prrafodelista"/>
        <w:ind w:left="1434"/>
        <w:jc w:val="both"/>
        <w:rPr>
          <w:rFonts w:ascii="Lato" w:hAnsi="Lato"/>
          <w:sz w:val="28"/>
          <w:szCs w:val="28"/>
        </w:rPr>
      </w:pPr>
      <w:r w:rsidRPr="00A9712C">
        <w:rPr>
          <w:noProof/>
          <w:sz w:val="28"/>
          <w:szCs w:val="28"/>
        </w:rPr>
        <w:drawing>
          <wp:anchor distT="0" distB="0" distL="114300" distR="114300" simplePos="0" relativeHeight="251664384" behindDoc="1" locked="0" layoutInCell="1" allowOverlap="1" wp14:anchorId="347CF0AB" wp14:editId="3829A012">
            <wp:simplePos x="0" y="0"/>
            <wp:positionH relativeFrom="column">
              <wp:posOffset>920115</wp:posOffset>
            </wp:positionH>
            <wp:positionV relativeFrom="paragraph">
              <wp:posOffset>227330</wp:posOffset>
            </wp:positionV>
            <wp:extent cx="3581400" cy="1213485"/>
            <wp:effectExtent l="0" t="0" r="0" b="5715"/>
            <wp:wrapTight wrapText="bothSides">
              <wp:wrapPolygon edited="0">
                <wp:start x="0" y="0"/>
                <wp:lineTo x="0" y="21363"/>
                <wp:lineTo x="21485" y="21363"/>
                <wp:lineTo x="21485" y="0"/>
                <wp:lineTo x="0" y="0"/>
              </wp:wrapPolygon>
            </wp:wrapTight>
            <wp:docPr id="31394835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81400" cy="1213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712C">
        <w:rPr>
          <w:rFonts w:ascii="Lato" w:hAnsi="Lato"/>
          <w:sz w:val="28"/>
          <w:szCs w:val="28"/>
        </w:rPr>
        <w:t>Fuente de Financiamiento: Fondo Auxiliar</w:t>
      </w:r>
    </w:p>
    <w:p w14:paraId="2BB38FC6" w14:textId="77777777" w:rsidR="00A77F23" w:rsidRPr="00A9712C" w:rsidRDefault="00A77F23" w:rsidP="006C7EC6">
      <w:pPr>
        <w:pStyle w:val="Prrafodelista"/>
        <w:ind w:left="1434"/>
        <w:jc w:val="both"/>
        <w:rPr>
          <w:rFonts w:ascii="Lato" w:hAnsi="Lato"/>
          <w:sz w:val="28"/>
          <w:szCs w:val="28"/>
        </w:rPr>
      </w:pPr>
    </w:p>
    <w:p w14:paraId="229F704E" w14:textId="77777777" w:rsidR="00A77F23" w:rsidRPr="00A9712C" w:rsidRDefault="00A77F23" w:rsidP="006C7EC6">
      <w:pPr>
        <w:pStyle w:val="Prrafodelista"/>
        <w:ind w:left="1434"/>
        <w:jc w:val="both"/>
        <w:rPr>
          <w:rFonts w:ascii="Lato" w:hAnsi="Lato"/>
          <w:sz w:val="28"/>
          <w:szCs w:val="28"/>
        </w:rPr>
      </w:pPr>
    </w:p>
    <w:p w14:paraId="59A41DDA" w14:textId="77777777" w:rsidR="00A77F23" w:rsidRPr="00A9712C" w:rsidRDefault="00A77F23" w:rsidP="006C7EC6">
      <w:pPr>
        <w:pStyle w:val="Prrafodelista"/>
        <w:ind w:left="1434"/>
        <w:jc w:val="both"/>
        <w:rPr>
          <w:rFonts w:ascii="Lato" w:hAnsi="Lato"/>
          <w:sz w:val="28"/>
          <w:szCs w:val="28"/>
        </w:rPr>
      </w:pPr>
    </w:p>
    <w:p w14:paraId="081A12E9" w14:textId="77777777" w:rsidR="00A77F23" w:rsidRPr="00A9712C" w:rsidRDefault="00A77F23" w:rsidP="006C7EC6">
      <w:pPr>
        <w:pStyle w:val="Prrafodelista"/>
        <w:ind w:left="1434"/>
        <w:jc w:val="both"/>
        <w:rPr>
          <w:rFonts w:ascii="Lato" w:hAnsi="Lato"/>
          <w:sz w:val="21"/>
          <w:szCs w:val="21"/>
        </w:rPr>
      </w:pPr>
    </w:p>
    <w:p w14:paraId="6B541888" w14:textId="77777777" w:rsidR="00A77F23" w:rsidRPr="00A9712C" w:rsidRDefault="00A77F23" w:rsidP="006C7EC6">
      <w:pPr>
        <w:pStyle w:val="Prrafodelista"/>
        <w:ind w:left="1434"/>
        <w:jc w:val="both"/>
        <w:rPr>
          <w:rFonts w:ascii="Lato" w:hAnsi="Lato"/>
          <w:b/>
          <w:bCs/>
          <w:sz w:val="21"/>
          <w:szCs w:val="21"/>
        </w:rPr>
      </w:pPr>
    </w:p>
    <w:p w14:paraId="143E19D6" w14:textId="77777777" w:rsidR="00A77F23" w:rsidRPr="00A9712C" w:rsidRDefault="00A77F23" w:rsidP="006C7EC6">
      <w:pPr>
        <w:jc w:val="both"/>
        <w:rPr>
          <w:rFonts w:ascii="Lato" w:hAnsi="Lato"/>
          <w:sz w:val="21"/>
          <w:szCs w:val="21"/>
        </w:rPr>
      </w:pPr>
      <w:r w:rsidRPr="00A9712C">
        <w:rPr>
          <w:rFonts w:ascii="Lato" w:hAnsi="Lato"/>
          <w:sz w:val="21"/>
          <w:szCs w:val="21"/>
        </w:rPr>
        <w:tab/>
      </w:r>
    </w:p>
    <w:p w14:paraId="05BBD1C7" w14:textId="77777777" w:rsidR="00A77F23" w:rsidRPr="00A9712C" w:rsidRDefault="00A77F23" w:rsidP="006C7EC6">
      <w:pPr>
        <w:pStyle w:val="Prrafodelista"/>
        <w:ind w:left="708" w:firstLine="708"/>
        <w:jc w:val="both"/>
        <w:rPr>
          <w:rFonts w:ascii="Lato" w:hAnsi="Lato"/>
          <w:sz w:val="28"/>
          <w:szCs w:val="28"/>
        </w:rPr>
      </w:pPr>
    </w:p>
    <w:p w14:paraId="116B600A" w14:textId="77777777" w:rsidR="00A77F23" w:rsidRPr="00A9712C" w:rsidRDefault="00A77F23" w:rsidP="006C7EC6">
      <w:pPr>
        <w:pStyle w:val="Prrafodelista"/>
        <w:ind w:left="708"/>
        <w:jc w:val="both"/>
        <w:rPr>
          <w:rFonts w:ascii="Lato" w:hAnsi="Lato"/>
          <w:sz w:val="28"/>
          <w:szCs w:val="28"/>
        </w:rPr>
      </w:pPr>
      <w:r w:rsidRPr="00A9712C">
        <w:rPr>
          <w:rFonts w:ascii="Lato" w:hAnsi="Lato"/>
          <w:sz w:val="28"/>
          <w:szCs w:val="28"/>
        </w:rPr>
        <w:t>Por lo anterior se sugiere que los ingresos antes señalados se destinen a la partida que a continuación se muestra:</w:t>
      </w:r>
    </w:p>
    <w:p w14:paraId="5F502191" w14:textId="77777777" w:rsidR="00A77F23" w:rsidRPr="00A9712C" w:rsidRDefault="00A77F23" w:rsidP="006C7EC6">
      <w:pPr>
        <w:pStyle w:val="Prrafodelista"/>
        <w:ind w:left="1434"/>
        <w:jc w:val="both"/>
        <w:rPr>
          <w:rFonts w:ascii="Lato" w:hAnsi="Lato"/>
          <w:sz w:val="28"/>
          <w:szCs w:val="28"/>
        </w:rPr>
      </w:pPr>
    </w:p>
    <w:p w14:paraId="2024B1E3" w14:textId="77777777" w:rsidR="00A77F23" w:rsidRPr="00A9712C" w:rsidRDefault="00A77F23" w:rsidP="006C7EC6">
      <w:pPr>
        <w:pStyle w:val="Prrafodelista"/>
        <w:numPr>
          <w:ilvl w:val="0"/>
          <w:numId w:val="23"/>
        </w:numPr>
        <w:spacing w:after="0" w:line="240" w:lineRule="auto"/>
        <w:jc w:val="both"/>
        <w:rPr>
          <w:rFonts w:ascii="Lato" w:hAnsi="Lato"/>
          <w:b/>
          <w:bCs/>
          <w:sz w:val="28"/>
          <w:szCs w:val="28"/>
        </w:rPr>
      </w:pPr>
      <w:r w:rsidRPr="00A9712C">
        <w:rPr>
          <w:rFonts w:ascii="Lato" w:hAnsi="Lato"/>
          <w:b/>
          <w:bCs/>
          <w:sz w:val="28"/>
          <w:szCs w:val="28"/>
        </w:rPr>
        <w:t>Modificación al Presupuesto de Egresos 2025</w:t>
      </w:r>
    </w:p>
    <w:p w14:paraId="3AC90EC2" w14:textId="77777777" w:rsidR="00A77F23" w:rsidRPr="00A9712C" w:rsidRDefault="00A77F23" w:rsidP="006C7EC6">
      <w:pPr>
        <w:pStyle w:val="Prrafodelista"/>
        <w:ind w:left="1434"/>
        <w:jc w:val="both"/>
        <w:rPr>
          <w:rFonts w:ascii="Lato" w:hAnsi="Lato"/>
          <w:b/>
          <w:bCs/>
          <w:sz w:val="28"/>
          <w:szCs w:val="28"/>
        </w:rPr>
      </w:pPr>
      <w:r w:rsidRPr="00A9712C">
        <w:rPr>
          <w:rFonts w:ascii="Lato" w:hAnsi="Lato"/>
          <w:b/>
          <w:bCs/>
          <w:sz w:val="28"/>
          <w:szCs w:val="28"/>
        </w:rPr>
        <w:t>Ampliación Presupuestal</w:t>
      </w:r>
    </w:p>
    <w:p w14:paraId="4E47F248" w14:textId="77777777" w:rsidR="00A77F23" w:rsidRPr="00A9712C" w:rsidRDefault="00A77F23" w:rsidP="006C7EC6">
      <w:pPr>
        <w:pStyle w:val="Prrafodelista"/>
        <w:ind w:left="1434"/>
        <w:jc w:val="both"/>
        <w:rPr>
          <w:rFonts w:ascii="Lato" w:hAnsi="Lato"/>
          <w:sz w:val="28"/>
          <w:szCs w:val="28"/>
        </w:rPr>
      </w:pPr>
      <w:r w:rsidRPr="00A9712C">
        <w:rPr>
          <w:rFonts w:ascii="Lato" w:hAnsi="Lato"/>
          <w:sz w:val="28"/>
          <w:szCs w:val="28"/>
        </w:rPr>
        <w:lastRenderedPageBreak/>
        <w:t>Fuente de Financiamiento: Fondo Auxiliar</w:t>
      </w:r>
    </w:p>
    <w:p w14:paraId="39268AC6" w14:textId="77777777" w:rsidR="00A77F23" w:rsidRPr="00A9712C" w:rsidRDefault="00A77F23" w:rsidP="006C7EC6">
      <w:pPr>
        <w:pStyle w:val="Prrafodelista"/>
        <w:ind w:left="1434"/>
        <w:jc w:val="both"/>
        <w:rPr>
          <w:rFonts w:ascii="Lato" w:hAnsi="Lato"/>
          <w:sz w:val="21"/>
          <w:szCs w:val="21"/>
        </w:rPr>
      </w:pPr>
      <w:r w:rsidRPr="00A9712C">
        <w:rPr>
          <w:noProof/>
        </w:rPr>
        <w:drawing>
          <wp:anchor distT="0" distB="0" distL="114300" distR="114300" simplePos="0" relativeHeight="251665408" behindDoc="1" locked="0" layoutInCell="1" allowOverlap="1" wp14:anchorId="2FEEA51D" wp14:editId="71410374">
            <wp:simplePos x="0" y="0"/>
            <wp:positionH relativeFrom="column">
              <wp:posOffset>939165</wp:posOffset>
            </wp:positionH>
            <wp:positionV relativeFrom="paragraph">
              <wp:posOffset>97790</wp:posOffset>
            </wp:positionV>
            <wp:extent cx="3691255" cy="1143000"/>
            <wp:effectExtent l="0" t="0" r="4445" b="0"/>
            <wp:wrapTight wrapText="bothSides">
              <wp:wrapPolygon edited="0">
                <wp:start x="0" y="0"/>
                <wp:lineTo x="0" y="21240"/>
                <wp:lineTo x="21515" y="21240"/>
                <wp:lineTo x="21515" y="0"/>
                <wp:lineTo x="0" y="0"/>
              </wp:wrapPolygon>
            </wp:wrapTight>
            <wp:docPr id="183014761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9125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A6A6DF" w14:textId="77777777" w:rsidR="00A77F23" w:rsidRPr="00A9712C" w:rsidRDefault="00A77F23" w:rsidP="006C7EC6">
      <w:pPr>
        <w:pStyle w:val="Prrafodelista"/>
        <w:ind w:left="1434"/>
        <w:jc w:val="both"/>
        <w:rPr>
          <w:rFonts w:ascii="Lato" w:hAnsi="Lato"/>
          <w:sz w:val="28"/>
          <w:szCs w:val="28"/>
        </w:rPr>
      </w:pPr>
    </w:p>
    <w:p w14:paraId="125C83CB" w14:textId="77777777" w:rsidR="00A77F23" w:rsidRPr="00A9712C" w:rsidRDefault="00A77F23" w:rsidP="006C7EC6">
      <w:pPr>
        <w:jc w:val="both"/>
        <w:rPr>
          <w:rFonts w:ascii="Lato" w:hAnsi="Lato"/>
          <w:sz w:val="28"/>
          <w:szCs w:val="28"/>
        </w:rPr>
      </w:pPr>
      <w:r w:rsidRPr="00A9712C">
        <w:rPr>
          <w:rFonts w:ascii="Lato" w:hAnsi="Lato"/>
          <w:sz w:val="28"/>
          <w:szCs w:val="28"/>
        </w:rPr>
        <w:t>Asimismo, sugiere la modificación al Presupuesto de Egresos 2025 por los siguientes traspasos presupuestales:</w:t>
      </w:r>
    </w:p>
    <w:p w14:paraId="0F02FE40" w14:textId="77777777" w:rsidR="0040098A" w:rsidRPr="00A9712C" w:rsidRDefault="0040098A" w:rsidP="006C7EC6">
      <w:pPr>
        <w:jc w:val="both"/>
        <w:rPr>
          <w:rFonts w:ascii="Lato" w:hAnsi="Lato"/>
          <w:sz w:val="28"/>
          <w:szCs w:val="28"/>
        </w:rPr>
      </w:pPr>
    </w:p>
    <w:p w14:paraId="57F5A380" w14:textId="77777777" w:rsidR="0040098A" w:rsidRPr="00A9712C" w:rsidRDefault="0040098A" w:rsidP="006C7EC6">
      <w:pPr>
        <w:jc w:val="both"/>
        <w:rPr>
          <w:rFonts w:ascii="Lato" w:hAnsi="Lato"/>
          <w:sz w:val="28"/>
          <w:szCs w:val="28"/>
        </w:rPr>
      </w:pPr>
    </w:p>
    <w:p w14:paraId="0238C0DE" w14:textId="77777777" w:rsidR="00A77F23" w:rsidRPr="00A9712C" w:rsidRDefault="00A77F23" w:rsidP="006C7EC6">
      <w:pPr>
        <w:pStyle w:val="Prrafodelista"/>
        <w:numPr>
          <w:ilvl w:val="0"/>
          <w:numId w:val="23"/>
        </w:numPr>
        <w:spacing w:after="0" w:line="240" w:lineRule="auto"/>
        <w:jc w:val="both"/>
        <w:rPr>
          <w:rFonts w:ascii="Lato" w:hAnsi="Lato"/>
          <w:b/>
          <w:bCs/>
          <w:sz w:val="28"/>
          <w:szCs w:val="28"/>
        </w:rPr>
      </w:pPr>
      <w:r w:rsidRPr="00A9712C">
        <w:rPr>
          <w:rFonts w:ascii="Lato" w:hAnsi="Lato"/>
          <w:b/>
          <w:bCs/>
          <w:sz w:val="28"/>
          <w:szCs w:val="28"/>
        </w:rPr>
        <w:t>Modificación al Presupuesto de Egresos 2025</w:t>
      </w:r>
    </w:p>
    <w:p w14:paraId="564BA803" w14:textId="77777777" w:rsidR="00A77F23" w:rsidRPr="00A9712C" w:rsidRDefault="00A77F23" w:rsidP="006C7EC6">
      <w:pPr>
        <w:pStyle w:val="Prrafodelista"/>
        <w:ind w:left="1434"/>
        <w:jc w:val="both"/>
        <w:rPr>
          <w:rFonts w:ascii="Lato" w:hAnsi="Lato"/>
          <w:b/>
          <w:bCs/>
          <w:sz w:val="28"/>
          <w:szCs w:val="28"/>
        </w:rPr>
      </w:pPr>
      <w:r w:rsidRPr="00A9712C">
        <w:rPr>
          <w:rFonts w:ascii="Lato" w:hAnsi="Lato"/>
          <w:b/>
          <w:bCs/>
          <w:sz w:val="28"/>
          <w:szCs w:val="28"/>
        </w:rPr>
        <w:t>Traspaso Presupuestal</w:t>
      </w:r>
    </w:p>
    <w:p w14:paraId="2F79711B" w14:textId="2A05782D" w:rsidR="00A77F23" w:rsidRPr="00A9712C" w:rsidRDefault="00A77F23" w:rsidP="006C7EC6">
      <w:pPr>
        <w:pStyle w:val="Prrafodelista"/>
        <w:ind w:left="1434"/>
        <w:jc w:val="both"/>
        <w:rPr>
          <w:rFonts w:ascii="Lato" w:hAnsi="Lato"/>
          <w:sz w:val="28"/>
          <w:szCs w:val="28"/>
        </w:rPr>
      </w:pPr>
      <w:r w:rsidRPr="00A9712C">
        <w:rPr>
          <w:rFonts w:ascii="Lato" w:hAnsi="Lato"/>
          <w:sz w:val="28"/>
          <w:szCs w:val="28"/>
        </w:rPr>
        <w:t>Fuente de Financiamiento: Recursos Estatales</w:t>
      </w:r>
    </w:p>
    <w:p w14:paraId="60F4E682" w14:textId="7B0EBBFD" w:rsidR="00A77F23" w:rsidRPr="00A9712C" w:rsidRDefault="0040098A" w:rsidP="006C7EC6">
      <w:pPr>
        <w:pStyle w:val="Prrafodelista"/>
        <w:ind w:left="1434"/>
        <w:jc w:val="both"/>
        <w:rPr>
          <w:rFonts w:ascii="Lato" w:hAnsi="Lato"/>
          <w:sz w:val="28"/>
          <w:szCs w:val="28"/>
        </w:rPr>
      </w:pPr>
      <w:r w:rsidRPr="00A9712C">
        <w:rPr>
          <w:noProof/>
        </w:rPr>
        <w:drawing>
          <wp:anchor distT="0" distB="0" distL="114300" distR="114300" simplePos="0" relativeHeight="251666432" behindDoc="1" locked="0" layoutInCell="1" allowOverlap="1" wp14:anchorId="662E62A3" wp14:editId="03E0F163">
            <wp:simplePos x="0" y="0"/>
            <wp:positionH relativeFrom="margin">
              <wp:posOffset>-7620</wp:posOffset>
            </wp:positionH>
            <wp:positionV relativeFrom="paragraph">
              <wp:posOffset>440690</wp:posOffset>
            </wp:positionV>
            <wp:extent cx="4905375" cy="3810000"/>
            <wp:effectExtent l="0" t="0" r="9525" b="0"/>
            <wp:wrapTight wrapText="bothSides">
              <wp:wrapPolygon edited="0">
                <wp:start x="0" y="0"/>
                <wp:lineTo x="0" y="21492"/>
                <wp:lineTo x="21558" y="21492"/>
                <wp:lineTo x="21558" y="0"/>
                <wp:lineTo x="0" y="0"/>
              </wp:wrapPolygon>
            </wp:wrapTight>
            <wp:docPr id="2970091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05375" cy="381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7F23" w:rsidRPr="00A9712C">
        <w:rPr>
          <w:rFonts w:ascii="Lato" w:hAnsi="Lato"/>
          <w:sz w:val="28"/>
          <w:szCs w:val="28"/>
        </w:rPr>
        <w:t>Recursos 2025</w:t>
      </w:r>
    </w:p>
    <w:p w14:paraId="2E3BF0EE" w14:textId="7D7B378B" w:rsidR="00A77F23" w:rsidRPr="00A9712C" w:rsidRDefault="00A77F23" w:rsidP="006C7EC6">
      <w:pPr>
        <w:jc w:val="both"/>
        <w:rPr>
          <w:rFonts w:ascii="Lato" w:hAnsi="Lato"/>
          <w:sz w:val="21"/>
          <w:szCs w:val="21"/>
        </w:rPr>
      </w:pPr>
    </w:p>
    <w:p w14:paraId="4C969CEC" w14:textId="77777777" w:rsidR="00A77F23" w:rsidRPr="00A9712C" w:rsidRDefault="00A77F23" w:rsidP="006C7EC6">
      <w:pPr>
        <w:jc w:val="both"/>
        <w:rPr>
          <w:rFonts w:ascii="Lato" w:hAnsi="Lato"/>
          <w:sz w:val="21"/>
          <w:szCs w:val="21"/>
        </w:rPr>
      </w:pPr>
    </w:p>
    <w:p w14:paraId="39E504B1" w14:textId="77777777" w:rsidR="002F2796" w:rsidRPr="00A9712C" w:rsidRDefault="002F2796" w:rsidP="006C7EC6">
      <w:pPr>
        <w:jc w:val="both"/>
        <w:rPr>
          <w:rFonts w:ascii="Lato" w:hAnsi="Lato"/>
          <w:sz w:val="21"/>
          <w:szCs w:val="21"/>
        </w:rPr>
      </w:pPr>
    </w:p>
    <w:p w14:paraId="447029D7" w14:textId="4F70EA9A" w:rsidR="00A77F23" w:rsidRPr="00A9712C" w:rsidRDefault="00F72B87" w:rsidP="006C7EC6">
      <w:pPr>
        <w:jc w:val="both"/>
        <w:rPr>
          <w:rFonts w:ascii="Lato" w:hAnsi="Lato"/>
          <w:sz w:val="21"/>
          <w:szCs w:val="21"/>
        </w:rPr>
      </w:pPr>
      <w:r w:rsidRPr="00A9712C">
        <w:rPr>
          <w:noProof/>
        </w:rPr>
        <w:lastRenderedPageBreak/>
        <w:drawing>
          <wp:anchor distT="0" distB="0" distL="114300" distR="114300" simplePos="0" relativeHeight="251672576" behindDoc="1" locked="0" layoutInCell="1" allowOverlap="1" wp14:anchorId="39974A9C" wp14:editId="286A801F">
            <wp:simplePos x="0" y="0"/>
            <wp:positionH relativeFrom="column">
              <wp:posOffset>3175</wp:posOffset>
            </wp:positionH>
            <wp:positionV relativeFrom="paragraph">
              <wp:posOffset>306705</wp:posOffset>
            </wp:positionV>
            <wp:extent cx="4812665" cy="9175750"/>
            <wp:effectExtent l="0" t="0" r="6985" b="6350"/>
            <wp:wrapTight wrapText="bothSides">
              <wp:wrapPolygon edited="0">
                <wp:start x="0" y="0"/>
                <wp:lineTo x="0" y="21570"/>
                <wp:lineTo x="21546" y="21570"/>
                <wp:lineTo x="21546" y="0"/>
                <wp:lineTo x="0" y="0"/>
              </wp:wrapPolygon>
            </wp:wrapTight>
            <wp:docPr id="11606328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12665" cy="9175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020170" w14:textId="77777777" w:rsidR="00A77F23" w:rsidRPr="00A9712C" w:rsidRDefault="00A77F23" w:rsidP="006C7EC6">
      <w:pPr>
        <w:jc w:val="both"/>
        <w:rPr>
          <w:rFonts w:ascii="Lato" w:hAnsi="Lato"/>
          <w:sz w:val="21"/>
          <w:szCs w:val="21"/>
        </w:rPr>
      </w:pPr>
    </w:p>
    <w:p w14:paraId="421F8CFF" w14:textId="77777777" w:rsidR="002F2796" w:rsidRPr="00A9712C" w:rsidRDefault="002F2796" w:rsidP="006C7EC6">
      <w:pPr>
        <w:jc w:val="both"/>
        <w:rPr>
          <w:rFonts w:ascii="Lato" w:hAnsi="Lato"/>
          <w:sz w:val="21"/>
          <w:szCs w:val="21"/>
        </w:rPr>
      </w:pPr>
    </w:p>
    <w:p w14:paraId="52509E2F" w14:textId="77777777" w:rsidR="002F2796" w:rsidRPr="00A9712C" w:rsidRDefault="002F2796" w:rsidP="006C7EC6">
      <w:pPr>
        <w:jc w:val="both"/>
        <w:rPr>
          <w:rFonts w:ascii="Lato" w:hAnsi="Lato"/>
          <w:sz w:val="21"/>
          <w:szCs w:val="21"/>
        </w:rPr>
      </w:pPr>
    </w:p>
    <w:p w14:paraId="6FA0A8BE" w14:textId="77777777" w:rsidR="002F2796" w:rsidRPr="00A9712C" w:rsidRDefault="002F2796" w:rsidP="006C7EC6">
      <w:pPr>
        <w:jc w:val="both"/>
        <w:rPr>
          <w:rFonts w:ascii="Lato" w:hAnsi="Lato"/>
          <w:sz w:val="21"/>
          <w:szCs w:val="21"/>
        </w:rPr>
      </w:pPr>
    </w:p>
    <w:p w14:paraId="3E13D54A" w14:textId="77777777" w:rsidR="00A77F23" w:rsidRPr="00A9712C" w:rsidRDefault="00A77F23" w:rsidP="006C7EC6">
      <w:pPr>
        <w:pStyle w:val="Prrafodelista"/>
        <w:numPr>
          <w:ilvl w:val="0"/>
          <w:numId w:val="23"/>
        </w:numPr>
        <w:spacing w:after="0" w:line="240" w:lineRule="auto"/>
        <w:jc w:val="both"/>
        <w:rPr>
          <w:rFonts w:ascii="Lato" w:hAnsi="Lato"/>
          <w:b/>
          <w:bCs/>
          <w:sz w:val="28"/>
          <w:szCs w:val="28"/>
        </w:rPr>
      </w:pPr>
      <w:r w:rsidRPr="00A9712C">
        <w:rPr>
          <w:rFonts w:ascii="Lato" w:hAnsi="Lato"/>
          <w:b/>
          <w:bCs/>
          <w:sz w:val="28"/>
          <w:szCs w:val="28"/>
        </w:rPr>
        <w:lastRenderedPageBreak/>
        <w:t>Modificación al Presupuesto de Egresos 2025</w:t>
      </w:r>
    </w:p>
    <w:p w14:paraId="19EA473C" w14:textId="77777777" w:rsidR="00A77F23" w:rsidRPr="00A9712C" w:rsidRDefault="00A77F23" w:rsidP="006C7EC6">
      <w:pPr>
        <w:pStyle w:val="Prrafodelista"/>
        <w:ind w:left="1434"/>
        <w:jc w:val="both"/>
        <w:rPr>
          <w:rFonts w:ascii="Lato" w:hAnsi="Lato"/>
          <w:b/>
          <w:bCs/>
          <w:sz w:val="28"/>
          <w:szCs w:val="28"/>
        </w:rPr>
      </w:pPr>
      <w:r w:rsidRPr="00A9712C">
        <w:rPr>
          <w:rFonts w:ascii="Lato" w:hAnsi="Lato"/>
          <w:b/>
          <w:bCs/>
          <w:sz w:val="28"/>
          <w:szCs w:val="28"/>
        </w:rPr>
        <w:t>Traspaso Presupuestal</w:t>
      </w:r>
    </w:p>
    <w:p w14:paraId="4BBB89FC" w14:textId="77777777" w:rsidR="00A77F23" w:rsidRPr="00A9712C" w:rsidRDefault="00A77F23" w:rsidP="006C7EC6">
      <w:pPr>
        <w:pStyle w:val="Prrafodelista"/>
        <w:ind w:left="1434"/>
        <w:jc w:val="both"/>
        <w:rPr>
          <w:rFonts w:ascii="Lato" w:hAnsi="Lato"/>
          <w:sz w:val="28"/>
          <w:szCs w:val="28"/>
        </w:rPr>
      </w:pPr>
      <w:r w:rsidRPr="00A9712C">
        <w:rPr>
          <w:noProof/>
          <w:sz w:val="28"/>
          <w:szCs w:val="28"/>
        </w:rPr>
        <w:drawing>
          <wp:anchor distT="0" distB="0" distL="114300" distR="114300" simplePos="0" relativeHeight="251668480" behindDoc="1" locked="0" layoutInCell="1" allowOverlap="1" wp14:anchorId="7DB8DEBC" wp14:editId="3845BAD3">
            <wp:simplePos x="0" y="0"/>
            <wp:positionH relativeFrom="margin">
              <wp:align>center</wp:align>
            </wp:positionH>
            <wp:positionV relativeFrom="paragraph">
              <wp:posOffset>394335</wp:posOffset>
            </wp:positionV>
            <wp:extent cx="4688840" cy="1571625"/>
            <wp:effectExtent l="0" t="0" r="0" b="9525"/>
            <wp:wrapTight wrapText="bothSides">
              <wp:wrapPolygon edited="0">
                <wp:start x="0" y="0"/>
                <wp:lineTo x="0" y="21469"/>
                <wp:lineTo x="21501" y="21469"/>
                <wp:lineTo x="21501" y="0"/>
                <wp:lineTo x="0" y="0"/>
              </wp:wrapPolygon>
            </wp:wrapTight>
            <wp:docPr id="212978910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88840"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712C">
        <w:rPr>
          <w:rFonts w:ascii="Lato" w:hAnsi="Lato"/>
          <w:sz w:val="28"/>
          <w:szCs w:val="28"/>
        </w:rPr>
        <w:t>Fuente de Financiamiento: Recursos Estatales</w:t>
      </w:r>
    </w:p>
    <w:p w14:paraId="74A9636F" w14:textId="77777777" w:rsidR="00A77F23" w:rsidRPr="00A9712C" w:rsidRDefault="00A77F23" w:rsidP="006C7EC6">
      <w:pPr>
        <w:pStyle w:val="Prrafodelista"/>
        <w:ind w:left="1434"/>
        <w:jc w:val="both"/>
        <w:rPr>
          <w:rFonts w:ascii="Lato" w:hAnsi="Lato"/>
          <w:sz w:val="28"/>
          <w:szCs w:val="28"/>
        </w:rPr>
      </w:pPr>
      <w:r w:rsidRPr="00A9712C">
        <w:rPr>
          <w:rFonts w:ascii="Lato" w:hAnsi="Lato"/>
          <w:sz w:val="28"/>
          <w:szCs w:val="28"/>
        </w:rPr>
        <w:t>Remanente 2024</w:t>
      </w:r>
    </w:p>
    <w:p w14:paraId="21587FD4" w14:textId="77777777" w:rsidR="00A77F23" w:rsidRPr="00A9712C" w:rsidRDefault="00A77F23" w:rsidP="006C7EC6">
      <w:pPr>
        <w:pStyle w:val="Prrafodelista"/>
        <w:numPr>
          <w:ilvl w:val="0"/>
          <w:numId w:val="23"/>
        </w:numPr>
        <w:spacing w:after="0" w:line="240" w:lineRule="auto"/>
        <w:jc w:val="both"/>
        <w:rPr>
          <w:rFonts w:ascii="Lato" w:hAnsi="Lato"/>
          <w:b/>
          <w:bCs/>
          <w:sz w:val="28"/>
          <w:szCs w:val="28"/>
        </w:rPr>
      </w:pPr>
      <w:r w:rsidRPr="00A9712C">
        <w:rPr>
          <w:rFonts w:ascii="Lato" w:hAnsi="Lato"/>
          <w:b/>
          <w:bCs/>
          <w:sz w:val="28"/>
          <w:szCs w:val="28"/>
        </w:rPr>
        <w:t>Modificación al Presupuesto de Egresos 2025</w:t>
      </w:r>
    </w:p>
    <w:p w14:paraId="5B2CAE12" w14:textId="77777777" w:rsidR="00A77F23" w:rsidRPr="00A9712C" w:rsidRDefault="00A77F23" w:rsidP="006C7EC6">
      <w:pPr>
        <w:pStyle w:val="Prrafodelista"/>
        <w:ind w:left="1434"/>
        <w:jc w:val="both"/>
        <w:rPr>
          <w:rFonts w:ascii="Lato" w:hAnsi="Lato"/>
          <w:b/>
          <w:bCs/>
          <w:sz w:val="28"/>
          <w:szCs w:val="28"/>
        </w:rPr>
      </w:pPr>
      <w:r w:rsidRPr="00A9712C">
        <w:rPr>
          <w:rFonts w:ascii="Lato" w:hAnsi="Lato"/>
          <w:b/>
          <w:bCs/>
          <w:sz w:val="28"/>
          <w:szCs w:val="28"/>
        </w:rPr>
        <w:t>Traspaso Presupuestal</w:t>
      </w:r>
    </w:p>
    <w:p w14:paraId="5C1EE25F" w14:textId="77777777" w:rsidR="00A77F23" w:rsidRPr="00A9712C" w:rsidRDefault="00A77F23" w:rsidP="006C7EC6">
      <w:pPr>
        <w:pStyle w:val="Prrafodelista"/>
        <w:ind w:left="1434"/>
        <w:jc w:val="both"/>
        <w:rPr>
          <w:rFonts w:ascii="Lato" w:hAnsi="Lato"/>
          <w:sz w:val="28"/>
          <w:szCs w:val="28"/>
        </w:rPr>
      </w:pPr>
      <w:r w:rsidRPr="00A9712C">
        <w:rPr>
          <w:rFonts w:ascii="Lato" w:hAnsi="Lato"/>
          <w:sz w:val="28"/>
          <w:szCs w:val="28"/>
        </w:rPr>
        <w:t>Fuente de Financiamiento: Ingresos Propios</w:t>
      </w:r>
    </w:p>
    <w:p w14:paraId="27DF3DB1" w14:textId="77777777" w:rsidR="00A77F23" w:rsidRPr="00A9712C" w:rsidRDefault="00A77F23" w:rsidP="006C7EC6">
      <w:pPr>
        <w:pStyle w:val="Prrafodelista"/>
        <w:ind w:left="1434"/>
        <w:jc w:val="both"/>
        <w:rPr>
          <w:rFonts w:ascii="Lato" w:hAnsi="Lato"/>
          <w:sz w:val="28"/>
          <w:szCs w:val="28"/>
        </w:rPr>
      </w:pPr>
      <w:r w:rsidRPr="00A9712C">
        <w:rPr>
          <w:rFonts w:ascii="Lato" w:hAnsi="Lato"/>
          <w:sz w:val="28"/>
          <w:szCs w:val="28"/>
        </w:rPr>
        <w:t>Recursos 2025</w:t>
      </w:r>
    </w:p>
    <w:p w14:paraId="3A4E6759" w14:textId="77777777" w:rsidR="00A77F23" w:rsidRPr="00A9712C" w:rsidRDefault="00A77F23" w:rsidP="006C7EC6">
      <w:pPr>
        <w:ind w:left="708"/>
        <w:jc w:val="both"/>
        <w:rPr>
          <w:rFonts w:ascii="Lato" w:hAnsi="Lato"/>
          <w:sz w:val="28"/>
          <w:szCs w:val="28"/>
        </w:rPr>
      </w:pPr>
      <w:r w:rsidRPr="00A9712C">
        <w:rPr>
          <w:noProof/>
          <w:sz w:val="28"/>
          <w:szCs w:val="28"/>
        </w:rPr>
        <w:drawing>
          <wp:anchor distT="0" distB="0" distL="114300" distR="114300" simplePos="0" relativeHeight="251669504" behindDoc="1" locked="0" layoutInCell="1" allowOverlap="1" wp14:anchorId="661CF31D" wp14:editId="7FA77DCB">
            <wp:simplePos x="0" y="0"/>
            <wp:positionH relativeFrom="margin">
              <wp:posOffset>710565</wp:posOffset>
            </wp:positionH>
            <wp:positionV relativeFrom="paragraph">
              <wp:posOffset>54610</wp:posOffset>
            </wp:positionV>
            <wp:extent cx="4545965" cy="1052830"/>
            <wp:effectExtent l="0" t="0" r="6985" b="0"/>
            <wp:wrapTight wrapText="bothSides">
              <wp:wrapPolygon edited="0">
                <wp:start x="0" y="0"/>
                <wp:lineTo x="0" y="21105"/>
                <wp:lineTo x="21543" y="21105"/>
                <wp:lineTo x="21543" y="0"/>
                <wp:lineTo x="0" y="0"/>
              </wp:wrapPolygon>
            </wp:wrapTight>
            <wp:docPr id="14231645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45965" cy="1052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DF9613" w14:textId="77777777" w:rsidR="00A77F23" w:rsidRPr="00A9712C" w:rsidRDefault="00A77F23" w:rsidP="006C7EC6">
      <w:pPr>
        <w:ind w:left="708"/>
        <w:jc w:val="both"/>
        <w:rPr>
          <w:rFonts w:ascii="Lato" w:hAnsi="Lato"/>
          <w:sz w:val="28"/>
          <w:szCs w:val="28"/>
        </w:rPr>
      </w:pPr>
    </w:p>
    <w:p w14:paraId="588D4173" w14:textId="77777777" w:rsidR="00A77F23" w:rsidRPr="00A9712C" w:rsidRDefault="00A77F23" w:rsidP="006C7EC6">
      <w:pPr>
        <w:ind w:left="708"/>
        <w:jc w:val="both"/>
        <w:rPr>
          <w:rFonts w:ascii="Lato" w:hAnsi="Lato"/>
          <w:sz w:val="28"/>
          <w:szCs w:val="28"/>
        </w:rPr>
      </w:pPr>
    </w:p>
    <w:p w14:paraId="3E14BE02" w14:textId="77777777" w:rsidR="00A77F23" w:rsidRPr="00A9712C" w:rsidRDefault="00A77F23" w:rsidP="006C7EC6">
      <w:pPr>
        <w:ind w:firstLine="708"/>
        <w:jc w:val="both"/>
        <w:rPr>
          <w:rFonts w:ascii="Lato" w:hAnsi="Lato"/>
          <w:sz w:val="28"/>
          <w:szCs w:val="28"/>
        </w:rPr>
      </w:pPr>
    </w:p>
    <w:p w14:paraId="3CCA156A" w14:textId="77777777" w:rsidR="00A77F23" w:rsidRPr="00A9712C" w:rsidRDefault="00A77F23" w:rsidP="006C7EC6">
      <w:pPr>
        <w:jc w:val="both"/>
        <w:rPr>
          <w:rFonts w:ascii="Lato" w:hAnsi="Lato"/>
          <w:sz w:val="21"/>
          <w:szCs w:val="21"/>
        </w:rPr>
      </w:pPr>
      <w:r w:rsidRPr="00A9712C">
        <w:rPr>
          <w:noProof/>
          <w:sz w:val="28"/>
          <w:szCs w:val="28"/>
        </w:rPr>
        <w:drawing>
          <wp:anchor distT="0" distB="0" distL="114300" distR="114300" simplePos="0" relativeHeight="251670528" behindDoc="1" locked="0" layoutInCell="1" allowOverlap="1" wp14:anchorId="5791C1EA" wp14:editId="0DC920E0">
            <wp:simplePos x="0" y="0"/>
            <wp:positionH relativeFrom="margin">
              <wp:posOffset>-127635</wp:posOffset>
            </wp:positionH>
            <wp:positionV relativeFrom="paragraph">
              <wp:posOffset>1182370</wp:posOffset>
            </wp:positionV>
            <wp:extent cx="5162550" cy="1029335"/>
            <wp:effectExtent l="0" t="0" r="0" b="0"/>
            <wp:wrapTight wrapText="bothSides">
              <wp:wrapPolygon edited="0">
                <wp:start x="0" y="0"/>
                <wp:lineTo x="0" y="21187"/>
                <wp:lineTo x="21520" y="21187"/>
                <wp:lineTo x="21520" y="0"/>
                <wp:lineTo x="0" y="0"/>
              </wp:wrapPolygon>
            </wp:wrapTight>
            <wp:docPr id="1271095049"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62550" cy="1029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712C">
        <w:rPr>
          <w:rFonts w:ascii="Lato" w:hAnsi="Lato"/>
          <w:sz w:val="28"/>
          <w:szCs w:val="28"/>
        </w:rPr>
        <w:t>Se informa que la totalidad de los traspasos sugeridos es por el importe de $17,590,768.60 de manera consolidad integrando todas las fuentes de financiamiento como antes se ha señalado en los</w:t>
      </w:r>
      <w:r w:rsidRPr="00A9712C">
        <w:rPr>
          <w:rFonts w:ascii="Lato" w:hAnsi="Lato"/>
          <w:sz w:val="21"/>
          <w:szCs w:val="21"/>
        </w:rPr>
        <w:t xml:space="preserve"> recuadros y que se representa a continuación por Capítulo:</w:t>
      </w:r>
    </w:p>
    <w:p w14:paraId="2FA45050" w14:textId="77777777" w:rsidR="00A77F23" w:rsidRPr="00A9712C" w:rsidRDefault="00A77F23" w:rsidP="006C7EC6">
      <w:pPr>
        <w:ind w:left="708" w:firstLine="708"/>
        <w:jc w:val="both"/>
        <w:rPr>
          <w:rFonts w:ascii="Lato" w:hAnsi="Lato"/>
          <w:sz w:val="21"/>
          <w:szCs w:val="21"/>
        </w:rPr>
      </w:pPr>
    </w:p>
    <w:p w14:paraId="4DA9C782" w14:textId="77777777" w:rsidR="00A77F23" w:rsidRPr="00A9712C" w:rsidRDefault="00A77F23" w:rsidP="006C7EC6">
      <w:pPr>
        <w:jc w:val="both"/>
        <w:rPr>
          <w:rFonts w:ascii="Lato" w:hAnsi="Lato"/>
          <w:sz w:val="28"/>
          <w:szCs w:val="28"/>
        </w:rPr>
      </w:pPr>
      <w:r w:rsidRPr="00A9712C">
        <w:rPr>
          <w:rFonts w:ascii="Lato" w:hAnsi="Lato"/>
          <w:sz w:val="28"/>
          <w:szCs w:val="28"/>
        </w:rPr>
        <w:t>Anexa análisis especifico de traspasos presupuestales por cada una de las partidas y fuentes de financiamiento antes descritas.</w:t>
      </w:r>
    </w:p>
    <w:p w14:paraId="63A3EE4A" w14:textId="77777777" w:rsidR="002F2796" w:rsidRPr="00A9712C" w:rsidRDefault="002F2796" w:rsidP="006C7EC6">
      <w:pPr>
        <w:tabs>
          <w:tab w:val="left" w:pos="5387"/>
          <w:tab w:val="left" w:pos="7513"/>
        </w:tabs>
        <w:spacing w:after="0" w:line="360" w:lineRule="auto"/>
        <w:jc w:val="both"/>
        <w:rPr>
          <w:rFonts w:ascii="Lato" w:hAnsi="Lato" w:cstheme="minorHAnsi"/>
          <w:sz w:val="28"/>
          <w:szCs w:val="28"/>
        </w:rPr>
      </w:pPr>
    </w:p>
    <w:p w14:paraId="0BCD1310" w14:textId="18C1F36A" w:rsidR="00A77F23" w:rsidRPr="00A9712C" w:rsidRDefault="00A77F23" w:rsidP="006C7EC6">
      <w:pPr>
        <w:tabs>
          <w:tab w:val="left" w:pos="5387"/>
          <w:tab w:val="left" w:pos="7513"/>
        </w:tabs>
        <w:spacing w:after="0" w:line="360" w:lineRule="auto"/>
        <w:jc w:val="both"/>
        <w:rPr>
          <w:rFonts w:ascii="Lato" w:hAnsi="Lato" w:cstheme="minorHAnsi"/>
          <w:sz w:val="28"/>
          <w:szCs w:val="28"/>
        </w:rPr>
      </w:pPr>
      <w:r w:rsidRPr="00A9712C">
        <w:rPr>
          <w:rFonts w:ascii="Lato" w:hAnsi="Lato" w:cstheme="minorHAnsi"/>
          <w:sz w:val="28"/>
          <w:szCs w:val="28"/>
        </w:rPr>
        <w:t>Al respecto, una vez analizada la propuesta de modificación al presupuesto de ingresos y egresos para el Ejercicio Fiscal 2025, con fundamento en los artículos 79, 80 fracción I y 85 de la Constitución Política del Estado Libre y Soberano de Tlaxcala,</w:t>
      </w:r>
      <w:r w:rsidRPr="00A9712C">
        <w:rPr>
          <w:rFonts w:ascii="Lato" w:hAnsi="Lato" w:cstheme="minorHAnsi"/>
          <w:sz w:val="28"/>
          <w:szCs w:val="28"/>
          <w:bdr w:val="none" w:sz="0" w:space="0" w:color="auto" w:frame="1"/>
        </w:rPr>
        <w:t xml:space="preserve"> </w:t>
      </w:r>
      <w:r w:rsidRPr="00A9712C">
        <w:rPr>
          <w:rFonts w:ascii="Lato" w:hAnsi="Lato" w:cstheme="minorHAnsi"/>
          <w:sz w:val="28"/>
          <w:szCs w:val="28"/>
        </w:rPr>
        <w:t xml:space="preserve">61, 68 fracción XXXI y 77, de la Ley Orgánica del Poder Judicial </w:t>
      </w:r>
      <w:r w:rsidRPr="00A9712C">
        <w:rPr>
          <w:rFonts w:ascii="Lato" w:hAnsi="Lato" w:cstheme="minorHAnsi"/>
          <w:sz w:val="28"/>
          <w:szCs w:val="28"/>
        </w:rPr>
        <w:lastRenderedPageBreak/>
        <w:t>del Estado; 298 y 301 del Código Financiero para el Estado de Tlaxcala y sus Municipios</w:t>
      </w:r>
      <w:r w:rsidRPr="00A9712C">
        <w:rPr>
          <w:rFonts w:ascii="Lato" w:eastAsia="Batang" w:hAnsi="Lato" w:cstheme="minorHAnsi"/>
          <w:sz w:val="28"/>
          <w:szCs w:val="28"/>
        </w:rPr>
        <w:t>,</w:t>
      </w:r>
      <w:r w:rsidRPr="00A9712C">
        <w:rPr>
          <w:rFonts w:ascii="Lato" w:hAnsi="Lato" w:cstheme="minorHAnsi"/>
          <w:sz w:val="28"/>
          <w:szCs w:val="28"/>
        </w:rPr>
        <w:t xml:space="preserve"> se determina:</w:t>
      </w:r>
    </w:p>
    <w:p w14:paraId="5560F127" w14:textId="77777777" w:rsidR="00A77F23" w:rsidRPr="00A9712C" w:rsidRDefault="00A77F23" w:rsidP="006C7EC6">
      <w:pPr>
        <w:pStyle w:val="NormalWeb"/>
        <w:numPr>
          <w:ilvl w:val="0"/>
          <w:numId w:val="24"/>
        </w:numPr>
        <w:tabs>
          <w:tab w:val="left" w:pos="7513"/>
        </w:tabs>
        <w:spacing w:before="0" w:beforeAutospacing="0" w:after="0" w:afterAutospacing="0" w:line="360" w:lineRule="auto"/>
        <w:ind w:left="709"/>
        <w:jc w:val="both"/>
        <w:rPr>
          <w:rFonts w:ascii="Lato" w:hAnsi="Lato" w:cs="Arial"/>
          <w:sz w:val="28"/>
          <w:szCs w:val="28"/>
        </w:rPr>
      </w:pPr>
      <w:r w:rsidRPr="00A9712C">
        <w:rPr>
          <w:rFonts w:ascii="Lato" w:hAnsi="Lato" w:cstheme="minorHAnsi"/>
          <w:sz w:val="28"/>
          <w:szCs w:val="28"/>
        </w:rPr>
        <w:t xml:space="preserve">Tomar conocimiento del oficio de cuenta. </w:t>
      </w:r>
    </w:p>
    <w:p w14:paraId="031042AF" w14:textId="77777777" w:rsidR="00A77F23" w:rsidRPr="00A9712C" w:rsidRDefault="00A77F23" w:rsidP="006C7EC6">
      <w:pPr>
        <w:pStyle w:val="NormalWeb"/>
        <w:numPr>
          <w:ilvl w:val="0"/>
          <w:numId w:val="24"/>
        </w:numPr>
        <w:tabs>
          <w:tab w:val="left" w:pos="7513"/>
        </w:tabs>
        <w:spacing w:before="0" w:beforeAutospacing="0" w:after="0" w:afterAutospacing="0" w:line="360" w:lineRule="auto"/>
        <w:ind w:left="709"/>
        <w:jc w:val="both"/>
        <w:rPr>
          <w:rFonts w:ascii="Lato" w:hAnsi="Lato" w:cs="Arial"/>
          <w:sz w:val="28"/>
          <w:szCs w:val="28"/>
        </w:rPr>
      </w:pPr>
      <w:r w:rsidRPr="00A9712C">
        <w:rPr>
          <w:rFonts w:ascii="Lato" w:hAnsi="Lato" w:cstheme="minorHAnsi"/>
          <w:sz w:val="28"/>
          <w:szCs w:val="28"/>
        </w:rPr>
        <w:t>Autorizar la modificación al presupuesto de ingresos y egresos del Poder Judicial del Estado para el Ejercicio Fiscal 2025, en los términos presentados por el Tesorero del Poder Judicial del Estado al mes de noviembre del año en curso.</w:t>
      </w:r>
    </w:p>
    <w:p w14:paraId="21DADB10" w14:textId="77777777" w:rsidR="00A77F23" w:rsidRPr="00A9712C" w:rsidRDefault="00A77F23" w:rsidP="006C7EC6">
      <w:pPr>
        <w:spacing w:line="360" w:lineRule="auto"/>
        <w:jc w:val="both"/>
        <w:rPr>
          <w:rFonts w:ascii="Lato" w:eastAsia="Batang" w:hAnsi="Lato" w:cstheme="minorHAnsi"/>
          <w:b/>
          <w:bCs/>
          <w:sz w:val="28"/>
          <w:szCs w:val="28"/>
        </w:rPr>
      </w:pPr>
      <w:r w:rsidRPr="00A9712C">
        <w:rPr>
          <w:rFonts w:ascii="Lato" w:eastAsia="Batang" w:hAnsi="Lato" w:cstheme="minorHAnsi"/>
          <w:sz w:val="28"/>
          <w:szCs w:val="28"/>
        </w:rPr>
        <w:t xml:space="preserve">Comuníquese esta determinación al Tesorero y Contralor del Poder Judicial del Estado, para su conocimiento y efectos legales correspondientes. </w:t>
      </w:r>
      <w:r w:rsidRPr="00A9712C">
        <w:rPr>
          <w:rFonts w:ascii="Lato" w:eastAsia="Batang" w:hAnsi="Lato" w:cstheme="minorHAnsi"/>
          <w:b/>
          <w:bCs/>
          <w:sz w:val="28"/>
          <w:szCs w:val="28"/>
        </w:rPr>
        <w:t>SE DECLARA APROBADO POR UNANIMIDAD DE VOTOS.</w:t>
      </w:r>
    </w:p>
    <w:p w14:paraId="17394A50" w14:textId="77777777" w:rsidR="005961C4" w:rsidRPr="00A9712C" w:rsidRDefault="005961C4" w:rsidP="006C7EC6">
      <w:pPr>
        <w:spacing w:after="0" w:line="360" w:lineRule="auto"/>
        <w:jc w:val="both"/>
        <w:rPr>
          <w:rFonts w:ascii="Lato" w:hAnsi="Lato" w:cs="Arial"/>
          <w:bCs/>
          <w:sz w:val="28"/>
          <w:szCs w:val="28"/>
        </w:rPr>
      </w:pPr>
    </w:p>
    <w:p w14:paraId="3D9D5B8A" w14:textId="72428AEA" w:rsidR="0076110D" w:rsidRPr="00A9712C" w:rsidRDefault="005961C4" w:rsidP="006C7EC6">
      <w:pPr>
        <w:spacing w:after="0" w:line="360" w:lineRule="auto"/>
        <w:ind w:firstLine="851"/>
        <w:jc w:val="both"/>
        <w:rPr>
          <w:rFonts w:ascii="Lato" w:hAnsi="Lato" w:cs="Arial"/>
          <w:bCs/>
          <w:sz w:val="28"/>
          <w:szCs w:val="28"/>
        </w:rPr>
      </w:pPr>
      <w:bookmarkStart w:id="10" w:name="_Hlk215574814"/>
      <w:r w:rsidRPr="00A9712C">
        <w:rPr>
          <w:rFonts w:ascii="Lato" w:hAnsi="Lato" w:cs="Arial"/>
          <w:b/>
          <w:bCs/>
          <w:sz w:val="28"/>
          <w:szCs w:val="28"/>
        </w:rPr>
        <w:t>ACUERDO IV/14/2025</w:t>
      </w:r>
      <w:r w:rsidR="0076110D" w:rsidRPr="00A9712C">
        <w:rPr>
          <w:rFonts w:ascii="Lato" w:hAnsi="Lato" w:cs="Arial"/>
          <w:b/>
          <w:bCs/>
          <w:sz w:val="28"/>
          <w:szCs w:val="28"/>
        </w:rPr>
        <w:t xml:space="preserve">. </w:t>
      </w:r>
      <w:r w:rsidR="002F2796" w:rsidRPr="00A9712C">
        <w:rPr>
          <w:rFonts w:ascii="Lato" w:hAnsi="Lato" w:cs="Arial"/>
          <w:bCs/>
          <w:sz w:val="28"/>
          <w:szCs w:val="28"/>
        </w:rPr>
        <w:t xml:space="preserve">oficios número </w:t>
      </w:r>
      <w:r w:rsidR="002F2796" w:rsidRPr="00A9712C">
        <w:rPr>
          <w:rFonts w:ascii="Lato" w:hAnsi="Lato" w:cs="Arial"/>
          <w:b/>
          <w:bCs/>
          <w:sz w:val="28"/>
          <w:szCs w:val="28"/>
        </w:rPr>
        <w:t>PTSJ/1155/2025, TSJ-SCFM-3P-25-1083, TSJ-SCFM-3P-25-1084, TSJ-SCFM-3P-25-1085 y TSJ-SCFM-3P-25-1086, recibidos el veinticinco de noviembre de dos mil veinticinco, signados</w:t>
      </w:r>
      <w:r w:rsidR="006858A8" w:rsidRPr="00A9712C">
        <w:rPr>
          <w:rFonts w:ascii="Lato" w:hAnsi="Lato" w:cs="Arial"/>
          <w:b/>
          <w:bCs/>
          <w:sz w:val="28"/>
          <w:szCs w:val="28"/>
        </w:rPr>
        <w:t>, el primero de ellos,</w:t>
      </w:r>
      <w:r w:rsidR="002F2796" w:rsidRPr="00A9712C">
        <w:rPr>
          <w:rFonts w:ascii="Lato" w:hAnsi="Lato" w:cs="Arial"/>
          <w:b/>
          <w:bCs/>
          <w:sz w:val="28"/>
          <w:szCs w:val="28"/>
        </w:rPr>
        <w:t xml:space="preserve"> por la Magistrada Presidenta del Tribunal Superior de Justicia del Estado, respecto de los cuatro oficios restantes, suscritos por los Magistrados integrantes de la Sala Civil, Familiar y Mercantil del Tribunal Superior de Justicia del Estado de Tlaxcala, respectivamente, por guardar relación entre sí. - - - - </w:t>
      </w:r>
      <w:r w:rsidR="006858A8" w:rsidRPr="00A9712C">
        <w:rPr>
          <w:rFonts w:ascii="Lato" w:hAnsi="Lato" w:cs="Arial"/>
          <w:b/>
          <w:bCs/>
          <w:sz w:val="28"/>
          <w:szCs w:val="28"/>
        </w:rPr>
        <w:t>- - - - - - - - - - - - - - - - - - - - - - - - - - - -</w:t>
      </w:r>
      <w:r w:rsidR="0076110D" w:rsidRPr="00A9712C">
        <w:rPr>
          <w:rFonts w:ascii="Lato" w:hAnsi="Lato" w:cs="Arial"/>
          <w:bCs/>
          <w:sz w:val="28"/>
          <w:szCs w:val="28"/>
        </w:rPr>
        <w:t>Dada cuenta con l</w:t>
      </w:r>
      <w:r w:rsidR="002F2796" w:rsidRPr="00A9712C">
        <w:rPr>
          <w:rFonts w:ascii="Lato" w:hAnsi="Lato" w:cs="Arial"/>
          <w:bCs/>
          <w:sz w:val="28"/>
          <w:szCs w:val="28"/>
        </w:rPr>
        <w:t>os</w:t>
      </w:r>
      <w:r w:rsidR="0076110D" w:rsidRPr="00A9712C">
        <w:rPr>
          <w:rFonts w:ascii="Lato" w:hAnsi="Lato" w:cs="Arial"/>
          <w:bCs/>
          <w:sz w:val="28"/>
          <w:szCs w:val="28"/>
        </w:rPr>
        <w:t xml:space="preserve"> oficio</w:t>
      </w:r>
      <w:r w:rsidR="002F2796" w:rsidRPr="00A9712C">
        <w:rPr>
          <w:rFonts w:ascii="Lato" w:hAnsi="Lato" w:cs="Arial"/>
          <w:bCs/>
          <w:sz w:val="28"/>
          <w:szCs w:val="28"/>
        </w:rPr>
        <w:t>s</w:t>
      </w:r>
      <w:r w:rsidR="0076110D" w:rsidRPr="00A9712C">
        <w:rPr>
          <w:rFonts w:ascii="Lato" w:hAnsi="Lato" w:cs="Arial"/>
          <w:bCs/>
          <w:sz w:val="28"/>
          <w:szCs w:val="28"/>
        </w:rPr>
        <w:t xml:space="preserve"> de referencia, </w:t>
      </w:r>
      <w:r w:rsidR="003D3FD8" w:rsidRPr="00A9712C">
        <w:rPr>
          <w:rFonts w:ascii="Lato" w:hAnsi="Lato" w:cs="Arial"/>
          <w:bCs/>
          <w:sz w:val="28"/>
          <w:szCs w:val="28"/>
        </w:rPr>
        <w:t>en relación a los trabajos realizados en el Poder Judicial, respecto de la Implementación</w:t>
      </w:r>
      <w:r w:rsidR="0076110D" w:rsidRPr="00A9712C">
        <w:rPr>
          <w:rFonts w:ascii="Lato" w:hAnsi="Lato" w:cs="Arial"/>
          <w:bCs/>
          <w:sz w:val="28"/>
          <w:szCs w:val="28"/>
        </w:rPr>
        <w:t xml:space="preserve"> del Código Nacional de Procedimientos Civiles y Familiares en el Poder Judicial del Estado</w:t>
      </w:r>
      <w:r w:rsidR="003D3FD8" w:rsidRPr="00A9712C">
        <w:rPr>
          <w:rFonts w:ascii="Lato" w:hAnsi="Lato" w:cs="Arial"/>
          <w:bCs/>
          <w:sz w:val="28"/>
          <w:szCs w:val="28"/>
        </w:rPr>
        <w:t xml:space="preserve">; </w:t>
      </w:r>
      <w:r w:rsidR="00F77EB8" w:rsidRPr="00A9712C">
        <w:rPr>
          <w:rFonts w:ascii="Lato" w:hAnsi="Lato" w:cs="Arial"/>
          <w:bCs/>
          <w:sz w:val="28"/>
          <w:szCs w:val="28"/>
        </w:rPr>
        <w:t>así como</w:t>
      </w:r>
      <w:r w:rsidR="003D3FD8" w:rsidRPr="00A9712C">
        <w:rPr>
          <w:rFonts w:ascii="Lato" w:hAnsi="Lato" w:cs="Arial"/>
          <w:bCs/>
          <w:sz w:val="28"/>
          <w:szCs w:val="28"/>
        </w:rPr>
        <w:t xml:space="preserve"> la integración de la </w:t>
      </w:r>
      <w:r w:rsidR="003D3FD8" w:rsidRPr="00A9712C">
        <w:rPr>
          <w:rFonts w:ascii="Lato" w:hAnsi="Lato" w:cs="Arial"/>
          <w:b/>
          <w:sz w:val="28"/>
          <w:szCs w:val="28"/>
        </w:rPr>
        <w:t xml:space="preserve">Comisión Especial para la </w:t>
      </w:r>
      <w:r w:rsidR="00013E0F" w:rsidRPr="00A9712C">
        <w:rPr>
          <w:rFonts w:ascii="Lato" w:hAnsi="Lato" w:cs="Arial"/>
          <w:b/>
          <w:sz w:val="28"/>
          <w:szCs w:val="28"/>
        </w:rPr>
        <w:t>I</w:t>
      </w:r>
      <w:r w:rsidR="003D3FD8" w:rsidRPr="00A9712C">
        <w:rPr>
          <w:rFonts w:ascii="Lato" w:hAnsi="Lato" w:cs="Arial"/>
          <w:b/>
          <w:sz w:val="28"/>
          <w:szCs w:val="28"/>
        </w:rPr>
        <w:t xml:space="preserve">mplementación del Código Nacional de Procedimientos Civiles y Familiares en el Poder Judicial del Estado de Tlaxcala, </w:t>
      </w:r>
      <w:r w:rsidR="0076110D" w:rsidRPr="00A9712C">
        <w:rPr>
          <w:rFonts w:ascii="Lato" w:hAnsi="Lato" w:cs="Arial"/>
          <w:bCs/>
          <w:sz w:val="28"/>
          <w:szCs w:val="28"/>
        </w:rPr>
        <w:t xml:space="preserve">aprobada </w:t>
      </w:r>
      <w:r w:rsidR="003D3FD8" w:rsidRPr="00A9712C">
        <w:rPr>
          <w:rFonts w:ascii="Lato" w:hAnsi="Lato" w:cs="Arial"/>
          <w:bCs/>
          <w:sz w:val="28"/>
          <w:szCs w:val="28"/>
        </w:rPr>
        <w:t xml:space="preserve">el veintiséis de abril de dos mil veinticuatro, </w:t>
      </w:r>
      <w:r w:rsidR="0076110D" w:rsidRPr="00A9712C">
        <w:rPr>
          <w:rFonts w:ascii="Lato" w:hAnsi="Lato" w:cs="Arial"/>
          <w:bCs/>
          <w:sz w:val="28"/>
          <w:szCs w:val="28"/>
        </w:rPr>
        <w:t xml:space="preserve">a través del acuerdo </w:t>
      </w:r>
      <w:r w:rsidR="0076110D" w:rsidRPr="00A9712C">
        <w:rPr>
          <w:rFonts w:ascii="Lato" w:hAnsi="Lato"/>
          <w:bCs/>
          <w:sz w:val="28"/>
          <w:szCs w:val="28"/>
        </w:rPr>
        <w:t>XIV/37/2024.4.</w:t>
      </w:r>
      <w:r w:rsidR="0076110D" w:rsidRPr="00A9712C">
        <w:rPr>
          <w:rFonts w:ascii="Lato" w:hAnsi="Lato" w:cs="Arial"/>
          <w:bCs/>
          <w:sz w:val="28"/>
          <w:szCs w:val="28"/>
        </w:rPr>
        <w:t xml:space="preserve"> del extinto Consejo de la Judicatura,</w:t>
      </w:r>
      <w:r w:rsidR="003D3FD8" w:rsidRPr="00A9712C">
        <w:rPr>
          <w:rFonts w:ascii="Lato" w:hAnsi="Lato" w:cs="Arial"/>
          <w:bCs/>
          <w:sz w:val="28"/>
          <w:szCs w:val="28"/>
        </w:rPr>
        <w:t xml:space="preserve"> misma que tuvo por objetivo primordial establecer acciones a efecto de cumplimentar </w:t>
      </w:r>
      <w:r w:rsidR="00557552" w:rsidRPr="00A9712C">
        <w:rPr>
          <w:rFonts w:ascii="Lato" w:hAnsi="Lato" w:cs="Arial"/>
          <w:bCs/>
          <w:sz w:val="28"/>
          <w:szCs w:val="28"/>
        </w:rPr>
        <w:t xml:space="preserve">el </w:t>
      </w:r>
      <w:r w:rsidR="003D3FD8" w:rsidRPr="00A9712C">
        <w:rPr>
          <w:rFonts w:ascii="Lato" w:hAnsi="Lato" w:cs="Arial"/>
          <w:bCs/>
          <w:sz w:val="28"/>
          <w:szCs w:val="28"/>
        </w:rPr>
        <w:t>“</w:t>
      </w:r>
      <w:r w:rsidR="00557552" w:rsidRPr="00A9712C">
        <w:rPr>
          <w:rFonts w:ascii="Lato" w:hAnsi="Lato" w:cs="Arial"/>
          <w:bCs/>
          <w:i/>
          <w:iCs/>
          <w:sz w:val="28"/>
          <w:szCs w:val="28"/>
        </w:rPr>
        <w:t>P</w:t>
      </w:r>
      <w:r w:rsidR="003D3FD8" w:rsidRPr="00A9712C">
        <w:rPr>
          <w:rFonts w:ascii="Lato" w:hAnsi="Lato" w:cs="Arial"/>
          <w:bCs/>
          <w:i/>
          <w:iCs/>
          <w:sz w:val="28"/>
          <w:szCs w:val="28"/>
        </w:rPr>
        <w:t xml:space="preserve">lan </w:t>
      </w:r>
      <w:r w:rsidR="00557552" w:rsidRPr="00A9712C">
        <w:rPr>
          <w:rFonts w:ascii="Lato" w:hAnsi="Lato" w:cs="Arial"/>
          <w:bCs/>
          <w:i/>
          <w:iCs/>
          <w:sz w:val="28"/>
          <w:szCs w:val="28"/>
        </w:rPr>
        <w:t>E</w:t>
      </w:r>
      <w:r w:rsidR="003D3FD8" w:rsidRPr="00A9712C">
        <w:rPr>
          <w:rFonts w:ascii="Lato" w:hAnsi="Lato" w:cs="Arial"/>
          <w:bCs/>
          <w:i/>
          <w:iCs/>
          <w:sz w:val="28"/>
          <w:szCs w:val="28"/>
        </w:rPr>
        <w:t>stratégico</w:t>
      </w:r>
      <w:r w:rsidR="00557552" w:rsidRPr="00A9712C">
        <w:rPr>
          <w:rFonts w:ascii="Lato" w:hAnsi="Lato" w:cs="Arial"/>
          <w:bCs/>
          <w:i/>
          <w:iCs/>
          <w:sz w:val="28"/>
          <w:szCs w:val="28"/>
        </w:rPr>
        <w:t xml:space="preserve"> </w:t>
      </w:r>
      <w:r w:rsidR="003D3FD8" w:rsidRPr="00A9712C">
        <w:rPr>
          <w:rFonts w:ascii="Lato" w:hAnsi="Lato" w:cs="Arial"/>
          <w:bCs/>
          <w:i/>
          <w:iCs/>
          <w:sz w:val="28"/>
          <w:szCs w:val="28"/>
        </w:rPr>
        <w:t>para la</w:t>
      </w:r>
      <w:r w:rsidR="00557552" w:rsidRPr="00A9712C">
        <w:rPr>
          <w:rFonts w:ascii="Lato" w:hAnsi="Lato" w:cs="Arial"/>
          <w:bCs/>
          <w:i/>
          <w:iCs/>
          <w:sz w:val="28"/>
          <w:szCs w:val="28"/>
        </w:rPr>
        <w:t xml:space="preserve"> I</w:t>
      </w:r>
      <w:r w:rsidR="003D3FD8" w:rsidRPr="00A9712C">
        <w:rPr>
          <w:rFonts w:ascii="Lato" w:hAnsi="Lato" w:cs="Arial"/>
          <w:bCs/>
          <w:i/>
          <w:iCs/>
          <w:sz w:val="28"/>
          <w:szCs w:val="28"/>
        </w:rPr>
        <w:t xml:space="preserve">mplementación del </w:t>
      </w:r>
      <w:r w:rsidR="003D3FD8" w:rsidRPr="00A9712C">
        <w:rPr>
          <w:rFonts w:ascii="Lato" w:hAnsi="Lato" w:cs="Arial"/>
          <w:bCs/>
          <w:i/>
          <w:iCs/>
          <w:sz w:val="28"/>
          <w:szCs w:val="28"/>
        </w:rPr>
        <w:lastRenderedPageBreak/>
        <w:t xml:space="preserve">Código Nacional de Procedimientos Civiles y Familiares </w:t>
      </w:r>
      <w:r w:rsidR="003D3FD8" w:rsidRPr="00A9712C">
        <w:rPr>
          <w:rFonts w:ascii="Lato" w:hAnsi="Lato" w:cs="Arial"/>
          <w:bCs/>
          <w:sz w:val="28"/>
          <w:szCs w:val="28"/>
        </w:rPr>
        <w:t>en el Estado de Tlaxcala</w:t>
      </w:r>
      <w:r w:rsidR="00557552" w:rsidRPr="00A9712C">
        <w:rPr>
          <w:rFonts w:ascii="Lato" w:hAnsi="Lato" w:cs="Arial"/>
          <w:bCs/>
          <w:sz w:val="28"/>
          <w:szCs w:val="28"/>
        </w:rPr>
        <w:t>”</w:t>
      </w:r>
      <w:r w:rsidR="003D3FD8" w:rsidRPr="00A9712C">
        <w:rPr>
          <w:rFonts w:ascii="Lato" w:hAnsi="Lato" w:cs="Arial"/>
          <w:bCs/>
          <w:sz w:val="28"/>
          <w:szCs w:val="28"/>
        </w:rPr>
        <w:t xml:space="preserve">; a efecto de </w:t>
      </w:r>
      <w:r w:rsidR="00BB708F" w:rsidRPr="00A9712C">
        <w:rPr>
          <w:rFonts w:ascii="Lato" w:hAnsi="Lato" w:cs="Arial"/>
          <w:bCs/>
          <w:sz w:val="28"/>
          <w:szCs w:val="28"/>
        </w:rPr>
        <w:t xml:space="preserve">cumplimentar </w:t>
      </w:r>
      <w:r w:rsidR="00F77EB8" w:rsidRPr="00A9712C">
        <w:rPr>
          <w:rFonts w:ascii="Lato" w:hAnsi="Lato" w:cs="Arial"/>
          <w:bCs/>
          <w:sz w:val="28"/>
          <w:szCs w:val="28"/>
        </w:rPr>
        <w:t>el</w:t>
      </w:r>
      <w:r w:rsidR="00BB708F" w:rsidRPr="00A9712C">
        <w:rPr>
          <w:rFonts w:ascii="Lato" w:hAnsi="Lato" w:cs="Arial"/>
          <w:bCs/>
          <w:sz w:val="28"/>
          <w:szCs w:val="28"/>
        </w:rPr>
        <w:t xml:space="preserve"> plan estratégico</w:t>
      </w:r>
      <w:r w:rsidR="00F77EB8" w:rsidRPr="00A9712C">
        <w:rPr>
          <w:rFonts w:ascii="Lato" w:hAnsi="Lato" w:cs="Arial"/>
          <w:bCs/>
          <w:sz w:val="28"/>
          <w:szCs w:val="28"/>
        </w:rPr>
        <w:t xml:space="preserve"> y</w:t>
      </w:r>
      <w:r w:rsidR="00BB708F" w:rsidRPr="00A9712C">
        <w:rPr>
          <w:rFonts w:ascii="Lato" w:hAnsi="Lato" w:cs="Arial"/>
          <w:bCs/>
          <w:sz w:val="28"/>
          <w:szCs w:val="28"/>
        </w:rPr>
        <w:t xml:space="preserve"> </w:t>
      </w:r>
      <w:r w:rsidR="0076110D" w:rsidRPr="00A9712C">
        <w:rPr>
          <w:rFonts w:ascii="Lato" w:hAnsi="Lato" w:cs="Arial"/>
          <w:bCs/>
          <w:sz w:val="28"/>
          <w:szCs w:val="28"/>
        </w:rPr>
        <w:t xml:space="preserve">derivado </w:t>
      </w:r>
      <w:r w:rsidR="00BB708F" w:rsidRPr="00A9712C">
        <w:rPr>
          <w:rFonts w:ascii="Lato" w:hAnsi="Lato" w:cs="Arial"/>
          <w:bCs/>
          <w:sz w:val="28"/>
          <w:szCs w:val="28"/>
        </w:rPr>
        <w:t>del Decreto Constitucional publicado el veintiséis de agosto de dos mil veinticinco, por la naturaleza</w:t>
      </w:r>
      <w:r w:rsidR="00F77EB8" w:rsidRPr="00A9712C">
        <w:rPr>
          <w:rFonts w:ascii="Lato" w:hAnsi="Lato" w:cs="Arial"/>
          <w:bCs/>
          <w:sz w:val="28"/>
          <w:szCs w:val="28"/>
        </w:rPr>
        <w:t>,</w:t>
      </w:r>
      <w:r w:rsidR="00BB708F" w:rsidRPr="00A9712C">
        <w:rPr>
          <w:rFonts w:ascii="Lato" w:hAnsi="Lato" w:cs="Arial"/>
          <w:bCs/>
          <w:sz w:val="28"/>
          <w:szCs w:val="28"/>
        </w:rPr>
        <w:t xml:space="preserve"> cambios en la estructura y administración del Poder Judicial;</w:t>
      </w:r>
      <w:r w:rsidR="0076110D" w:rsidRPr="00A9712C">
        <w:rPr>
          <w:rFonts w:ascii="Lato" w:hAnsi="Lato" w:cs="Arial"/>
          <w:bCs/>
          <w:sz w:val="28"/>
          <w:szCs w:val="28"/>
        </w:rPr>
        <w:t xml:space="preserve"> resulta indispensable restructurar </w:t>
      </w:r>
      <w:r w:rsidR="00BB708F" w:rsidRPr="00A9712C">
        <w:rPr>
          <w:rFonts w:ascii="Lato" w:hAnsi="Lato" w:cs="Arial"/>
          <w:bCs/>
          <w:sz w:val="28"/>
          <w:szCs w:val="28"/>
        </w:rPr>
        <w:t xml:space="preserve">la </w:t>
      </w:r>
      <w:r w:rsidR="00BB708F" w:rsidRPr="00A9712C">
        <w:rPr>
          <w:rFonts w:ascii="Lato" w:hAnsi="Lato" w:cs="Arial"/>
          <w:b/>
          <w:bCs/>
          <w:sz w:val="28"/>
          <w:szCs w:val="28"/>
        </w:rPr>
        <w:t xml:space="preserve">Comisión Especial para la </w:t>
      </w:r>
      <w:r w:rsidR="00013E0F" w:rsidRPr="00A9712C">
        <w:rPr>
          <w:rFonts w:ascii="Lato" w:hAnsi="Lato" w:cs="Arial"/>
          <w:b/>
          <w:bCs/>
          <w:sz w:val="28"/>
          <w:szCs w:val="28"/>
        </w:rPr>
        <w:t>I</w:t>
      </w:r>
      <w:r w:rsidR="00BB708F" w:rsidRPr="00A9712C">
        <w:rPr>
          <w:rFonts w:ascii="Lato" w:hAnsi="Lato" w:cs="Arial"/>
          <w:b/>
          <w:bCs/>
          <w:sz w:val="28"/>
          <w:szCs w:val="28"/>
        </w:rPr>
        <w:t xml:space="preserve">mplementación del Código Nacional de Procedimientos Civiles y Familiares en el Poder Judicial del Estado de Tlaxcala, </w:t>
      </w:r>
      <w:r w:rsidR="00BB708F" w:rsidRPr="00A9712C">
        <w:rPr>
          <w:rFonts w:ascii="Lato" w:hAnsi="Lato" w:cs="Arial"/>
          <w:sz w:val="28"/>
          <w:szCs w:val="28"/>
        </w:rPr>
        <w:t xml:space="preserve">por lo que, </w:t>
      </w:r>
      <w:r w:rsidR="0076110D" w:rsidRPr="00A9712C">
        <w:rPr>
          <w:rFonts w:ascii="Lato" w:hAnsi="Lato" w:cs="Arial"/>
          <w:bCs/>
          <w:sz w:val="28"/>
          <w:szCs w:val="28"/>
        </w:rPr>
        <w:t>con fundamento en lo que establecen los artículos 61 y 68 fracción XLV de la Ley Orgánica del Poder Judicial del Estado, se determina:</w:t>
      </w:r>
    </w:p>
    <w:p w14:paraId="58CD96D2" w14:textId="2C92B970" w:rsidR="0076110D" w:rsidRPr="00A9712C" w:rsidRDefault="0076110D" w:rsidP="006C7EC6">
      <w:pPr>
        <w:pStyle w:val="Prrafodelista"/>
        <w:numPr>
          <w:ilvl w:val="0"/>
          <w:numId w:val="4"/>
        </w:numPr>
        <w:spacing w:after="0" w:line="360" w:lineRule="auto"/>
        <w:jc w:val="both"/>
        <w:rPr>
          <w:rFonts w:ascii="Lato" w:hAnsi="Lato" w:cs="Arial"/>
          <w:bCs/>
          <w:sz w:val="28"/>
          <w:szCs w:val="28"/>
        </w:rPr>
      </w:pPr>
      <w:r w:rsidRPr="00A9712C">
        <w:rPr>
          <w:rFonts w:ascii="Lato" w:hAnsi="Lato" w:cs="Arial"/>
          <w:bCs/>
          <w:sz w:val="28"/>
          <w:szCs w:val="28"/>
        </w:rPr>
        <w:t xml:space="preserve">Tomar conocimiento del contenido </w:t>
      </w:r>
      <w:r w:rsidR="00205CDD" w:rsidRPr="00A9712C">
        <w:rPr>
          <w:rFonts w:ascii="Lato" w:hAnsi="Lato" w:cs="Arial"/>
          <w:bCs/>
          <w:sz w:val="28"/>
          <w:szCs w:val="28"/>
        </w:rPr>
        <w:t>del oficio</w:t>
      </w:r>
      <w:r w:rsidRPr="00A9712C">
        <w:rPr>
          <w:rFonts w:ascii="Lato" w:hAnsi="Lato" w:cs="Arial"/>
          <w:bCs/>
          <w:sz w:val="28"/>
          <w:szCs w:val="28"/>
        </w:rPr>
        <w:t xml:space="preserve"> de cuenta.</w:t>
      </w:r>
    </w:p>
    <w:p w14:paraId="6DE8E3AA" w14:textId="79388F43" w:rsidR="00205CDD" w:rsidRPr="00A9712C" w:rsidRDefault="00205CDD" w:rsidP="006C7EC6">
      <w:pPr>
        <w:pStyle w:val="Prrafodelista"/>
        <w:numPr>
          <w:ilvl w:val="0"/>
          <w:numId w:val="4"/>
        </w:numPr>
        <w:spacing w:after="0" w:line="360" w:lineRule="auto"/>
        <w:jc w:val="both"/>
        <w:rPr>
          <w:rFonts w:ascii="Lato" w:hAnsi="Lato" w:cs="Arial"/>
          <w:bCs/>
          <w:sz w:val="28"/>
          <w:szCs w:val="28"/>
        </w:rPr>
      </w:pPr>
      <w:r w:rsidRPr="00A9712C">
        <w:rPr>
          <w:rFonts w:ascii="Lato" w:hAnsi="Lato" w:cs="Arial"/>
          <w:bCs/>
          <w:sz w:val="28"/>
          <w:szCs w:val="28"/>
        </w:rPr>
        <w:t>Del análisis de l</w:t>
      </w:r>
      <w:r w:rsidR="004B5489" w:rsidRPr="00A9712C">
        <w:rPr>
          <w:rFonts w:ascii="Lato" w:hAnsi="Lato" w:cs="Arial"/>
          <w:bCs/>
          <w:sz w:val="28"/>
          <w:szCs w:val="28"/>
        </w:rPr>
        <w:t xml:space="preserve">os oficios de cuenta este Pleno determina la integración actual </w:t>
      </w:r>
      <w:r w:rsidRPr="00A9712C">
        <w:rPr>
          <w:rFonts w:ascii="Lato" w:hAnsi="Lato" w:cs="Arial"/>
          <w:bCs/>
          <w:sz w:val="28"/>
          <w:szCs w:val="28"/>
        </w:rPr>
        <w:t>de l</w:t>
      </w:r>
      <w:r w:rsidR="006368DE" w:rsidRPr="00A9712C">
        <w:rPr>
          <w:rFonts w:ascii="Lato" w:hAnsi="Lato" w:cs="Arial"/>
          <w:bCs/>
          <w:sz w:val="28"/>
          <w:szCs w:val="28"/>
        </w:rPr>
        <w:t>os integrantes de</w:t>
      </w:r>
      <w:r w:rsidRPr="00A9712C">
        <w:rPr>
          <w:rFonts w:ascii="Lato" w:hAnsi="Lato" w:cs="Arial"/>
          <w:bCs/>
          <w:sz w:val="28"/>
          <w:szCs w:val="28"/>
        </w:rPr>
        <w:t xml:space="preserve"> </w:t>
      </w:r>
      <w:r w:rsidR="002F2796" w:rsidRPr="00A9712C">
        <w:rPr>
          <w:rFonts w:ascii="Lato" w:hAnsi="Lato" w:cs="Arial"/>
          <w:b/>
          <w:bCs/>
          <w:sz w:val="28"/>
          <w:szCs w:val="28"/>
        </w:rPr>
        <w:t xml:space="preserve">Comisión Especial para la </w:t>
      </w:r>
      <w:r w:rsidR="00013E0F" w:rsidRPr="00A9712C">
        <w:rPr>
          <w:rFonts w:ascii="Lato" w:hAnsi="Lato" w:cs="Arial"/>
          <w:b/>
          <w:bCs/>
          <w:sz w:val="28"/>
          <w:szCs w:val="28"/>
        </w:rPr>
        <w:t>I</w:t>
      </w:r>
      <w:r w:rsidR="002F2796" w:rsidRPr="00A9712C">
        <w:rPr>
          <w:rFonts w:ascii="Lato" w:hAnsi="Lato" w:cs="Arial"/>
          <w:b/>
          <w:bCs/>
          <w:sz w:val="28"/>
          <w:szCs w:val="28"/>
        </w:rPr>
        <w:t>mplementación del Código Nacional de Procedimientos Civiles y Familiares en el Poder Judicial del Estado de Tlaxcala</w:t>
      </w:r>
      <w:r w:rsidR="002F2796" w:rsidRPr="00A9712C">
        <w:rPr>
          <w:rFonts w:ascii="Lato" w:hAnsi="Lato" w:cs="Arial"/>
          <w:bCs/>
          <w:sz w:val="28"/>
          <w:szCs w:val="28"/>
        </w:rPr>
        <w:t xml:space="preserve"> </w:t>
      </w:r>
      <w:r w:rsidRPr="00A9712C">
        <w:rPr>
          <w:rFonts w:ascii="Lato" w:hAnsi="Lato" w:cs="Arial"/>
          <w:bCs/>
          <w:sz w:val="28"/>
          <w:szCs w:val="28"/>
        </w:rPr>
        <w:t xml:space="preserve">en los siguientes términos: </w:t>
      </w:r>
    </w:p>
    <w:p w14:paraId="09985FF7" w14:textId="2C433A61" w:rsidR="0051142A" w:rsidRPr="00A9712C" w:rsidRDefault="0051142A" w:rsidP="006C7EC6">
      <w:pPr>
        <w:pStyle w:val="Prrafodelista"/>
        <w:spacing w:after="0" w:line="360" w:lineRule="auto"/>
        <w:jc w:val="both"/>
        <w:rPr>
          <w:rFonts w:ascii="Lato" w:hAnsi="Lato" w:cs="Arial"/>
          <w:b/>
          <w:sz w:val="28"/>
          <w:szCs w:val="28"/>
        </w:rPr>
      </w:pPr>
    </w:p>
    <w:tbl>
      <w:tblPr>
        <w:tblStyle w:val="Tablaconcuadrcula"/>
        <w:tblW w:w="7213" w:type="dxa"/>
        <w:tblInd w:w="720" w:type="dxa"/>
        <w:tblLayout w:type="fixed"/>
        <w:tblLook w:val="04A0" w:firstRow="1" w:lastRow="0" w:firstColumn="1" w:lastColumn="0" w:noHBand="0" w:noVBand="1"/>
      </w:tblPr>
      <w:tblGrid>
        <w:gridCol w:w="2394"/>
        <w:gridCol w:w="1984"/>
        <w:gridCol w:w="2835"/>
      </w:tblGrid>
      <w:tr w:rsidR="00A9712C" w:rsidRPr="00A9712C" w14:paraId="61960570" w14:textId="77777777" w:rsidTr="00323AC1">
        <w:tc>
          <w:tcPr>
            <w:tcW w:w="2394" w:type="dxa"/>
          </w:tcPr>
          <w:p w14:paraId="7429F67B" w14:textId="63FE37CE" w:rsidR="00784377" w:rsidRPr="00A9712C" w:rsidRDefault="00784377" w:rsidP="00557552">
            <w:pPr>
              <w:pStyle w:val="Prrafodelista"/>
              <w:ind w:left="0"/>
              <w:jc w:val="center"/>
              <w:rPr>
                <w:rFonts w:ascii="Lato" w:hAnsi="Lato" w:cs="Arial"/>
                <w:b/>
                <w:sz w:val="24"/>
                <w:szCs w:val="24"/>
              </w:rPr>
            </w:pPr>
            <w:r w:rsidRPr="00A9712C">
              <w:rPr>
                <w:rFonts w:ascii="Lato" w:hAnsi="Lato" w:cs="Arial"/>
                <w:b/>
                <w:sz w:val="24"/>
                <w:szCs w:val="24"/>
              </w:rPr>
              <w:t>INTEGRANTE</w:t>
            </w:r>
          </w:p>
        </w:tc>
        <w:tc>
          <w:tcPr>
            <w:tcW w:w="1984" w:type="dxa"/>
          </w:tcPr>
          <w:p w14:paraId="08E1CC5D" w14:textId="5478AE7F" w:rsidR="00784377" w:rsidRPr="00A9712C" w:rsidRDefault="00784377" w:rsidP="00557552">
            <w:pPr>
              <w:pStyle w:val="Prrafodelista"/>
              <w:ind w:left="0"/>
              <w:jc w:val="center"/>
              <w:rPr>
                <w:rFonts w:ascii="Lato" w:hAnsi="Lato" w:cs="Arial"/>
                <w:b/>
                <w:sz w:val="24"/>
                <w:szCs w:val="24"/>
              </w:rPr>
            </w:pPr>
            <w:r w:rsidRPr="00A9712C">
              <w:rPr>
                <w:rFonts w:ascii="Lato" w:hAnsi="Lato" w:cs="Arial"/>
                <w:b/>
                <w:sz w:val="24"/>
                <w:szCs w:val="24"/>
              </w:rPr>
              <w:t>ÁREA</w:t>
            </w:r>
          </w:p>
        </w:tc>
        <w:tc>
          <w:tcPr>
            <w:tcW w:w="2835" w:type="dxa"/>
          </w:tcPr>
          <w:p w14:paraId="5969D30A" w14:textId="34CB0DC9" w:rsidR="00784377" w:rsidRPr="00A9712C" w:rsidRDefault="00784377" w:rsidP="00557552">
            <w:pPr>
              <w:pStyle w:val="Prrafodelista"/>
              <w:ind w:left="0"/>
              <w:jc w:val="center"/>
              <w:rPr>
                <w:rFonts w:ascii="Lato" w:hAnsi="Lato" w:cs="Arial"/>
                <w:b/>
                <w:sz w:val="24"/>
                <w:szCs w:val="24"/>
              </w:rPr>
            </w:pPr>
            <w:r w:rsidRPr="00A9712C">
              <w:rPr>
                <w:rFonts w:ascii="Lato" w:hAnsi="Lato" w:cs="Arial"/>
                <w:b/>
                <w:sz w:val="24"/>
                <w:szCs w:val="24"/>
              </w:rPr>
              <w:t>ENLACE</w:t>
            </w:r>
          </w:p>
        </w:tc>
      </w:tr>
      <w:tr w:rsidR="00A9712C" w:rsidRPr="00A9712C" w14:paraId="0BD4ACC2" w14:textId="77777777" w:rsidTr="00323AC1">
        <w:tc>
          <w:tcPr>
            <w:tcW w:w="2394" w:type="dxa"/>
          </w:tcPr>
          <w:p w14:paraId="38075111" w14:textId="442A333B" w:rsidR="00056AD3" w:rsidRPr="00A9712C" w:rsidRDefault="00DF18FB" w:rsidP="006C7EC6">
            <w:pPr>
              <w:jc w:val="both"/>
              <w:rPr>
                <w:rFonts w:ascii="Lato" w:hAnsi="Lato" w:cs="Arial"/>
                <w:bCs/>
                <w:sz w:val="24"/>
                <w:szCs w:val="24"/>
              </w:rPr>
            </w:pPr>
            <w:r w:rsidRPr="00A9712C">
              <w:rPr>
                <w:rFonts w:ascii="Lato" w:hAnsi="Lato"/>
                <w:sz w:val="24"/>
                <w:szCs w:val="24"/>
              </w:rPr>
              <w:t>Magda</w:t>
            </w:r>
            <w:r w:rsidR="00056AD3" w:rsidRPr="00A9712C">
              <w:rPr>
                <w:rFonts w:ascii="Lato" w:hAnsi="Lato"/>
                <w:sz w:val="24"/>
                <w:szCs w:val="24"/>
              </w:rPr>
              <w:t xml:space="preserve">. Fanny Margarita Amador Montes, </w:t>
            </w:r>
            <w:proofErr w:type="gramStart"/>
            <w:r w:rsidR="00056AD3" w:rsidRPr="00A9712C">
              <w:rPr>
                <w:rFonts w:ascii="Lato" w:hAnsi="Lato"/>
                <w:sz w:val="24"/>
                <w:szCs w:val="24"/>
              </w:rPr>
              <w:t>Presidenta</w:t>
            </w:r>
            <w:proofErr w:type="gramEnd"/>
            <w:r w:rsidR="00056AD3" w:rsidRPr="00A9712C">
              <w:rPr>
                <w:rFonts w:ascii="Lato" w:hAnsi="Lato"/>
                <w:sz w:val="24"/>
                <w:szCs w:val="24"/>
              </w:rPr>
              <w:t xml:space="preserve"> del Tribunal Superior de Justicia del Estado.</w:t>
            </w:r>
          </w:p>
        </w:tc>
        <w:tc>
          <w:tcPr>
            <w:tcW w:w="1984" w:type="dxa"/>
          </w:tcPr>
          <w:p w14:paraId="66616617" w14:textId="3092E44B" w:rsidR="00056AD3" w:rsidRPr="00A9712C" w:rsidRDefault="00056AD3" w:rsidP="00E67A8E">
            <w:pPr>
              <w:jc w:val="center"/>
              <w:rPr>
                <w:rFonts w:ascii="Lato" w:hAnsi="Lato"/>
                <w:sz w:val="24"/>
                <w:szCs w:val="24"/>
              </w:rPr>
            </w:pPr>
            <w:r w:rsidRPr="00A9712C">
              <w:rPr>
                <w:rFonts w:ascii="Lato" w:hAnsi="Lato"/>
                <w:sz w:val="24"/>
                <w:szCs w:val="24"/>
              </w:rPr>
              <w:t>Tribunal Superior de Justicia</w:t>
            </w:r>
            <w:r w:rsidR="00E67A8E" w:rsidRPr="00A9712C">
              <w:rPr>
                <w:rFonts w:ascii="Lato" w:hAnsi="Lato"/>
                <w:sz w:val="24"/>
                <w:szCs w:val="24"/>
              </w:rPr>
              <w:t>.</w:t>
            </w:r>
          </w:p>
          <w:p w14:paraId="0BBDBEA3" w14:textId="77777777" w:rsidR="00056AD3" w:rsidRPr="00A9712C" w:rsidRDefault="00056AD3" w:rsidP="00E67A8E">
            <w:pPr>
              <w:pStyle w:val="Prrafodelista"/>
              <w:ind w:left="0"/>
              <w:jc w:val="center"/>
              <w:rPr>
                <w:rFonts w:ascii="Lato" w:hAnsi="Lato" w:cs="Arial"/>
                <w:bCs/>
                <w:sz w:val="24"/>
                <w:szCs w:val="24"/>
              </w:rPr>
            </w:pPr>
          </w:p>
        </w:tc>
        <w:tc>
          <w:tcPr>
            <w:tcW w:w="2835" w:type="dxa"/>
          </w:tcPr>
          <w:p w14:paraId="4196618A" w14:textId="5DE95C10" w:rsidR="00056AD3" w:rsidRPr="00A9712C" w:rsidRDefault="00056AD3" w:rsidP="006C7EC6">
            <w:pPr>
              <w:jc w:val="both"/>
              <w:rPr>
                <w:rFonts w:ascii="Lato" w:hAnsi="Lato"/>
                <w:sz w:val="24"/>
                <w:szCs w:val="24"/>
              </w:rPr>
            </w:pPr>
            <w:r w:rsidRPr="00A9712C">
              <w:rPr>
                <w:rFonts w:ascii="Lato" w:hAnsi="Lato"/>
                <w:sz w:val="24"/>
                <w:szCs w:val="24"/>
              </w:rPr>
              <w:t>Ma. de Lourdes Guadalupe Parra Carrera.</w:t>
            </w:r>
          </w:p>
          <w:p w14:paraId="0947354E" w14:textId="5B207D8F" w:rsidR="00056AD3" w:rsidRPr="00A9712C" w:rsidRDefault="00056AD3" w:rsidP="006C7EC6">
            <w:pPr>
              <w:pStyle w:val="Prrafodelista"/>
              <w:ind w:left="0"/>
              <w:jc w:val="both"/>
              <w:rPr>
                <w:rFonts w:ascii="Lato" w:hAnsi="Lato" w:cs="Arial"/>
                <w:bCs/>
                <w:sz w:val="24"/>
                <w:szCs w:val="24"/>
                <w:lang w:val="pt-PT"/>
              </w:rPr>
            </w:pPr>
            <w:r w:rsidRPr="00A9712C">
              <w:rPr>
                <w:rFonts w:ascii="Lato" w:hAnsi="Lato"/>
                <w:sz w:val="24"/>
                <w:szCs w:val="24"/>
              </w:rPr>
              <w:t xml:space="preserve"> </w:t>
            </w:r>
          </w:p>
        </w:tc>
      </w:tr>
      <w:tr w:rsidR="00A9712C" w:rsidRPr="00A9712C" w14:paraId="1E62DECC" w14:textId="77777777" w:rsidTr="00323AC1">
        <w:tc>
          <w:tcPr>
            <w:tcW w:w="2394" w:type="dxa"/>
          </w:tcPr>
          <w:p w14:paraId="535B82D0" w14:textId="4310144B" w:rsidR="00056AD3" w:rsidRPr="00A9712C" w:rsidRDefault="00056AD3" w:rsidP="006C7EC6">
            <w:pPr>
              <w:pStyle w:val="Prrafodelista"/>
              <w:ind w:left="0"/>
              <w:jc w:val="both"/>
              <w:rPr>
                <w:rFonts w:ascii="Lato" w:hAnsi="Lato" w:cs="Arial"/>
                <w:bCs/>
                <w:sz w:val="24"/>
                <w:szCs w:val="24"/>
              </w:rPr>
            </w:pPr>
            <w:r w:rsidRPr="00A9712C">
              <w:rPr>
                <w:rFonts w:ascii="Lato" w:hAnsi="Lato" w:cs="Arial"/>
                <w:bCs/>
                <w:sz w:val="24"/>
                <w:szCs w:val="24"/>
              </w:rPr>
              <w:t xml:space="preserve">Lcdo. Sergio Pérez George, </w:t>
            </w:r>
            <w:proofErr w:type="gramStart"/>
            <w:r w:rsidRPr="00A9712C">
              <w:rPr>
                <w:rFonts w:ascii="Lato" w:hAnsi="Lato" w:cs="Arial"/>
                <w:bCs/>
                <w:sz w:val="24"/>
                <w:szCs w:val="24"/>
              </w:rPr>
              <w:t>Presidente</w:t>
            </w:r>
            <w:proofErr w:type="gramEnd"/>
            <w:r w:rsidRPr="00A9712C">
              <w:rPr>
                <w:rFonts w:ascii="Lato" w:hAnsi="Lato" w:cs="Arial"/>
                <w:bCs/>
                <w:sz w:val="24"/>
                <w:szCs w:val="24"/>
              </w:rPr>
              <w:t xml:space="preserve"> del Órgano de Administración Judicial</w:t>
            </w:r>
            <w:r w:rsidR="00E3594C" w:rsidRPr="00A9712C">
              <w:rPr>
                <w:rFonts w:ascii="Lato" w:hAnsi="Lato" w:cs="Arial"/>
                <w:bCs/>
                <w:sz w:val="24"/>
                <w:szCs w:val="24"/>
              </w:rPr>
              <w:t>.</w:t>
            </w:r>
          </w:p>
        </w:tc>
        <w:tc>
          <w:tcPr>
            <w:tcW w:w="1984" w:type="dxa"/>
          </w:tcPr>
          <w:p w14:paraId="78B63954" w14:textId="261C8E7C" w:rsidR="00056AD3" w:rsidRPr="00A9712C" w:rsidRDefault="00056AD3" w:rsidP="00E67A8E">
            <w:pPr>
              <w:pStyle w:val="Prrafodelista"/>
              <w:ind w:left="0"/>
              <w:jc w:val="center"/>
              <w:rPr>
                <w:rFonts w:ascii="Lato" w:hAnsi="Lato" w:cs="Arial"/>
                <w:bCs/>
                <w:sz w:val="24"/>
                <w:szCs w:val="24"/>
              </w:rPr>
            </w:pPr>
            <w:r w:rsidRPr="00A9712C">
              <w:rPr>
                <w:rFonts w:ascii="Lato" w:hAnsi="Lato" w:cs="Arial"/>
                <w:bCs/>
                <w:sz w:val="24"/>
                <w:szCs w:val="24"/>
              </w:rPr>
              <w:t>Órgano de Administración Judicial</w:t>
            </w:r>
            <w:r w:rsidR="00E67A8E" w:rsidRPr="00A9712C">
              <w:rPr>
                <w:rFonts w:ascii="Lato" w:hAnsi="Lato" w:cs="Arial"/>
                <w:bCs/>
                <w:sz w:val="24"/>
                <w:szCs w:val="24"/>
              </w:rPr>
              <w:t>.</w:t>
            </w:r>
          </w:p>
        </w:tc>
        <w:tc>
          <w:tcPr>
            <w:tcW w:w="2835" w:type="dxa"/>
          </w:tcPr>
          <w:p w14:paraId="01C24E92" w14:textId="6AD9F1D8" w:rsidR="00056AD3" w:rsidRPr="00A9712C" w:rsidRDefault="00056AD3" w:rsidP="006C7EC6">
            <w:pPr>
              <w:pStyle w:val="Prrafodelista"/>
              <w:ind w:left="0"/>
              <w:jc w:val="both"/>
              <w:rPr>
                <w:rFonts w:ascii="Lato" w:hAnsi="Lato" w:cs="Arial"/>
                <w:bCs/>
                <w:sz w:val="24"/>
                <w:szCs w:val="24"/>
                <w:lang w:val="pt-PT"/>
              </w:rPr>
            </w:pPr>
            <w:r w:rsidRPr="00A9712C">
              <w:rPr>
                <w:rFonts w:ascii="Lato" w:hAnsi="Lato" w:cs="Arial"/>
                <w:bCs/>
                <w:sz w:val="24"/>
                <w:szCs w:val="24"/>
                <w:lang w:val="pt-PT"/>
              </w:rPr>
              <w:t>Lcdo. Alejandro Aquino Guevara.</w:t>
            </w:r>
          </w:p>
        </w:tc>
      </w:tr>
      <w:tr w:rsidR="00A9712C" w:rsidRPr="00A9712C" w14:paraId="6EBA3CCC" w14:textId="77777777" w:rsidTr="00323AC1">
        <w:trPr>
          <w:trHeight w:val="3670"/>
        </w:trPr>
        <w:tc>
          <w:tcPr>
            <w:tcW w:w="2394" w:type="dxa"/>
          </w:tcPr>
          <w:p w14:paraId="07572527" w14:textId="3BF86709" w:rsidR="00056AD3" w:rsidRPr="00A9712C" w:rsidRDefault="00056AD3" w:rsidP="006C7EC6">
            <w:pPr>
              <w:pStyle w:val="Prrafodelista"/>
              <w:ind w:left="0"/>
              <w:jc w:val="both"/>
              <w:rPr>
                <w:rFonts w:ascii="Lato" w:hAnsi="Lato" w:cs="Arial"/>
                <w:bCs/>
                <w:sz w:val="24"/>
                <w:szCs w:val="24"/>
              </w:rPr>
            </w:pPr>
            <w:r w:rsidRPr="00A9712C">
              <w:rPr>
                <w:rFonts w:ascii="Lato" w:hAnsi="Lato" w:cs="Arial"/>
                <w:bCs/>
                <w:sz w:val="24"/>
                <w:szCs w:val="24"/>
              </w:rPr>
              <w:t>-Lcda. Sonia Lilian Rodríguez Becerra.</w:t>
            </w:r>
          </w:p>
          <w:p w14:paraId="677CF313" w14:textId="77777777" w:rsidR="00056AD3" w:rsidRPr="00A9712C" w:rsidRDefault="00056AD3" w:rsidP="006C7EC6">
            <w:pPr>
              <w:pStyle w:val="Prrafodelista"/>
              <w:ind w:left="0"/>
              <w:jc w:val="both"/>
              <w:rPr>
                <w:rFonts w:ascii="Lato" w:hAnsi="Lato" w:cs="Arial"/>
                <w:bCs/>
                <w:sz w:val="24"/>
                <w:szCs w:val="24"/>
              </w:rPr>
            </w:pPr>
          </w:p>
          <w:p w14:paraId="07107619" w14:textId="2D887854" w:rsidR="00056AD3" w:rsidRPr="00A9712C" w:rsidRDefault="00056AD3" w:rsidP="006C7EC6">
            <w:pPr>
              <w:pStyle w:val="Prrafodelista"/>
              <w:ind w:left="0"/>
              <w:jc w:val="both"/>
              <w:rPr>
                <w:rFonts w:ascii="Lato" w:hAnsi="Lato" w:cs="Arial"/>
                <w:bCs/>
                <w:sz w:val="24"/>
                <w:szCs w:val="24"/>
              </w:rPr>
            </w:pPr>
            <w:r w:rsidRPr="00A9712C">
              <w:rPr>
                <w:rFonts w:ascii="Lato" w:hAnsi="Lato" w:cs="Arial"/>
                <w:bCs/>
                <w:sz w:val="24"/>
                <w:szCs w:val="24"/>
              </w:rPr>
              <w:t xml:space="preserve">-Lcda. Edna </w:t>
            </w:r>
            <w:proofErr w:type="spellStart"/>
            <w:r w:rsidRPr="00A9712C">
              <w:rPr>
                <w:rFonts w:ascii="Lato" w:hAnsi="Lato" w:cs="Arial"/>
                <w:bCs/>
                <w:sz w:val="24"/>
                <w:szCs w:val="24"/>
              </w:rPr>
              <w:t>Oded</w:t>
            </w:r>
            <w:proofErr w:type="spellEnd"/>
            <w:r w:rsidRPr="00A9712C">
              <w:rPr>
                <w:rFonts w:ascii="Lato" w:hAnsi="Lato" w:cs="Arial"/>
                <w:bCs/>
                <w:sz w:val="24"/>
                <w:szCs w:val="24"/>
              </w:rPr>
              <w:t xml:space="preserve"> Pérez García. </w:t>
            </w:r>
          </w:p>
          <w:p w14:paraId="12F2D261" w14:textId="77777777" w:rsidR="00056AD3" w:rsidRPr="00A9712C" w:rsidRDefault="00056AD3" w:rsidP="006C7EC6">
            <w:pPr>
              <w:pStyle w:val="Prrafodelista"/>
              <w:ind w:left="0"/>
              <w:jc w:val="both"/>
              <w:rPr>
                <w:rFonts w:ascii="Lato" w:hAnsi="Lato" w:cs="Arial"/>
                <w:bCs/>
                <w:sz w:val="24"/>
                <w:szCs w:val="24"/>
              </w:rPr>
            </w:pPr>
          </w:p>
          <w:p w14:paraId="674541E4" w14:textId="3F860176" w:rsidR="00056AD3" w:rsidRPr="00A9712C" w:rsidRDefault="00056AD3" w:rsidP="006C7EC6">
            <w:pPr>
              <w:pStyle w:val="Prrafodelista"/>
              <w:ind w:left="0"/>
              <w:jc w:val="both"/>
              <w:rPr>
                <w:rFonts w:ascii="Lato" w:hAnsi="Lato" w:cs="Arial"/>
                <w:bCs/>
                <w:sz w:val="24"/>
                <w:szCs w:val="24"/>
              </w:rPr>
            </w:pPr>
            <w:r w:rsidRPr="00A9712C">
              <w:rPr>
                <w:rFonts w:ascii="Lato" w:hAnsi="Lato" w:cs="Arial"/>
                <w:bCs/>
                <w:sz w:val="24"/>
                <w:szCs w:val="24"/>
              </w:rPr>
              <w:t>-Mtro. Raymundo Amador García.</w:t>
            </w:r>
          </w:p>
          <w:p w14:paraId="5235D132" w14:textId="77777777" w:rsidR="00056AD3" w:rsidRPr="00A9712C" w:rsidRDefault="00056AD3" w:rsidP="006C7EC6">
            <w:pPr>
              <w:pStyle w:val="Prrafodelista"/>
              <w:ind w:left="0"/>
              <w:jc w:val="both"/>
              <w:rPr>
                <w:rFonts w:ascii="Lato" w:hAnsi="Lato" w:cs="Arial"/>
                <w:bCs/>
                <w:sz w:val="24"/>
                <w:szCs w:val="24"/>
              </w:rPr>
            </w:pPr>
          </w:p>
          <w:p w14:paraId="5209E870" w14:textId="79BB2340" w:rsidR="00056AD3" w:rsidRPr="00A9712C" w:rsidRDefault="00056AD3" w:rsidP="006C7EC6">
            <w:pPr>
              <w:pStyle w:val="Prrafodelista"/>
              <w:ind w:left="0"/>
              <w:jc w:val="both"/>
              <w:rPr>
                <w:rFonts w:ascii="Lato" w:hAnsi="Lato"/>
                <w:sz w:val="24"/>
                <w:szCs w:val="24"/>
              </w:rPr>
            </w:pPr>
            <w:r w:rsidRPr="00A9712C">
              <w:rPr>
                <w:rFonts w:ascii="Lato" w:hAnsi="Lato" w:cs="Arial"/>
                <w:bCs/>
                <w:sz w:val="24"/>
                <w:szCs w:val="24"/>
              </w:rPr>
              <w:t xml:space="preserve">-Mtro. Germán Mendoza </w:t>
            </w:r>
            <w:proofErr w:type="spellStart"/>
            <w:r w:rsidR="00323AC1" w:rsidRPr="00A9712C">
              <w:rPr>
                <w:rFonts w:ascii="Lato" w:hAnsi="Lato" w:cs="Arial"/>
                <w:bCs/>
                <w:sz w:val="24"/>
                <w:szCs w:val="24"/>
              </w:rPr>
              <w:t>P</w:t>
            </w:r>
            <w:r w:rsidRPr="00A9712C">
              <w:rPr>
                <w:rFonts w:ascii="Lato" w:hAnsi="Lato" w:cs="Arial"/>
                <w:bCs/>
                <w:sz w:val="24"/>
                <w:szCs w:val="24"/>
              </w:rPr>
              <w:t>apalotzi</w:t>
            </w:r>
            <w:proofErr w:type="spellEnd"/>
            <w:r w:rsidRPr="00A9712C">
              <w:rPr>
                <w:rFonts w:ascii="Lato" w:hAnsi="Lato" w:cs="Arial"/>
                <w:bCs/>
                <w:sz w:val="24"/>
                <w:szCs w:val="24"/>
              </w:rPr>
              <w:t>.</w:t>
            </w:r>
          </w:p>
        </w:tc>
        <w:tc>
          <w:tcPr>
            <w:tcW w:w="1984" w:type="dxa"/>
          </w:tcPr>
          <w:p w14:paraId="56CA8C54" w14:textId="77777777" w:rsidR="00056AD3" w:rsidRPr="00A9712C" w:rsidRDefault="00056AD3" w:rsidP="00E67A8E">
            <w:pPr>
              <w:pStyle w:val="Prrafodelista"/>
              <w:ind w:left="0"/>
              <w:jc w:val="center"/>
              <w:rPr>
                <w:rFonts w:ascii="Lato" w:hAnsi="Lato" w:cs="Arial"/>
                <w:b/>
                <w:bCs/>
                <w:sz w:val="24"/>
                <w:szCs w:val="24"/>
              </w:rPr>
            </w:pPr>
          </w:p>
          <w:p w14:paraId="5B733B34" w14:textId="77777777" w:rsidR="00056AD3" w:rsidRPr="00A9712C" w:rsidRDefault="00056AD3" w:rsidP="00E67A8E">
            <w:pPr>
              <w:pStyle w:val="Prrafodelista"/>
              <w:ind w:left="0"/>
              <w:jc w:val="center"/>
              <w:rPr>
                <w:rFonts w:ascii="Lato" w:hAnsi="Lato" w:cs="Arial"/>
                <w:b/>
                <w:bCs/>
                <w:sz w:val="24"/>
                <w:szCs w:val="24"/>
              </w:rPr>
            </w:pPr>
          </w:p>
          <w:p w14:paraId="6AFF70F3" w14:textId="77777777" w:rsidR="00056AD3" w:rsidRPr="00A9712C" w:rsidRDefault="00056AD3" w:rsidP="00E67A8E">
            <w:pPr>
              <w:pStyle w:val="Prrafodelista"/>
              <w:ind w:left="0"/>
              <w:jc w:val="center"/>
              <w:rPr>
                <w:rFonts w:ascii="Lato" w:hAnsi="Lato" w:cs="Arial"/>
                <w:b/>
                <w:bCs/>
                <w:sz w:val="24"/>
                <w:szCs w:val="24"/>
              </w:rPr>
            </w:pPr>
          </w:p>
          <w:p w14:paraId="7A752DC5" w14:textId="77777777" w:rsidR="00056AD3" w:rsidRPr="00A9712C" w:rsidRDefault="00056AD3" w:rsidP="00E67A8E">
            <w:pPr>
              <w:pStyle w:val="Prrafodelista"/>
              <w:ind w:left="0"/>
              <w:jc w:val="center"/>
              <w:rPr>
                <w:rFonts w:ascii="Lato" w:hAnsi="Lato" w:cs="Arial"/>
                <w:b/>
                <w:bCs/>
                <w:sz w:val="24"/>
                <w:szCs w:val="24"/>
              </w:rPr>
            </w:pPr>
          </w:p>
          <w:p w14:paraId="6126F098" w14:textId="21968297" w:rsidR="00056AD3" w:rsidRPr="00A9712C" w:rsidRDefault="00056AD3" w:rsidP="00E67A8E">
            <w:pPr>
              <w:pStyle w:val="Prrafodelista"/>
              <w:ind w:left="0"/>
              <w:jc w:val="center"/>
              <w:rPr>
                <w:rFonts w:ascii="Lato" w:hAnsi="Lato" w:cs="Arial"/>
                <w:sz w:val="24"/>
                <w:szCs w:val="24"/>
              </w:rPr>
            </w:pPr>
            <w:r w:rsidRPr="00A9712C">
              <w:rPr>
                <w:rFonts w:ascii="Lato" w:hAnsi="Lato" w:cs="Arial"/>
                <w:sz w:val="24"/>
                <w:szCs w:val="24"/>
              </w:rPr>
              <w:t>Integrantes del Órgano de Administración Judicial</w:t>
            </w:r>
            <w:r w:rsidR="00E67A8E" w:rsidRPr="00A9712C">
              <w:rPr>
                <w:rFonts w:ascii="Lato" w:hAnsi="Lato" w:cs="Arial"/>
                <w:sz w:val="24"/>
                <w:szCs w:val="24"/>
              </w:rPr>
              <w:t>.</w:t>
            </w:r>
          </w:p>
        </w:tc>
        <w:tc>
          <w:tcPr>
            <w:tcW w:w="2835" w:type="dxa"/>
          </w:tcPr>
          <w:p w14:paraId="2732928B" w14:textId="2380FC8B" w:rsidR="00056AD3" w:rsidRPr="00A9712C" w:rsidRDefault="00056AD3" w:rsidP="006C7EC6">
            <w:pPr>
              <w:pStyle w:val="Prrafodelista"/>
              <w:ind w:left="0"/>
              <w:jc w:val="both"/>
              <w:rPr>
                <w:rFonts w:ascii="Lato" w:hAnsi="Lato" w:cs="Arial"/>
                <w:bCs/>
                <w:sz w:val="24"/>
                <w:szCs w:val="24"/>
              </w:rPr>
            </w:pPr>
            <w:r w:rsidRPr="00A9712C">
              <w:rPr>
                <w:rFonts w:ascii="Lato" w:hAnsi="Lato" w:cs="Arial"/>
                <w:bCs/>
                <w:sz w:val="24"/>
                <w:szCs w:val="24"/>
              </w:rPr>
              <w:t>-Lcdo. Alejandro Aquino Guevara</w:t>
            </w:r>
            <w:r w:rsidR="00013E0F" w:rsidRPr="00A9712C">
              <w:rPr>
                <w:rFonts w:ascii="Lato" w:hAnsi="Lato" w:cs="Arial"/>
                <w:bCs/>
                <w:sz w:val="24"/>
                <w:szCs w:val="24"/>
              </w:rPr>
              <w:t>.</w:t>
            </w:r>
          </w:p>
          <w:p w14:paraId="04D8473A" w14:textId="77777777" w:rsidR="00323AC1" w:rsidRPr="00A9712C" w:rsidRDefault="00323AC1" w:rsidP="006C7EC6">
            <w:pPr>
              <w:pStyle w:val="Prrafodelista"/>
              <w:ind w:left="0"/>
              <w:jc w:val="both"/>
              <w:rPr>
                <w:rFonts w:ascii="Lato" w:hAnsi="Lato" w:cs="Arial"/>
                <w:bCs/>
                <w:sz w:val="24"/>
                <w:szCs w:val="24"/>
              </w:rPr>
            </w:pPr>
          </w:p>
          <w:p w14:paraId="3363C8F1" w14:textId="0B49F049" w:rsidR="00056AD3" w:rsidRPr="00A9712C" w:rsidRDefault="00056AD3" w:rsidP="006C7EC6">
            <w:pPr>
              <w:pStyle w:val="Prrafodelista"/>
              <w:ind w:left="0"/>
              <w:jc w:val="both"/>
              <w:rPr>
                <w:rFonts w:ascii="Lato" w:hAnsi="Lato" w:cs="Arial"/>
                <w:bCs/>
                <w:sz w:val="24"/>
                <w:szCs w:val="24"/>
              </w:rPr>
            </w:pPr>
            <w:r w:rsidRPr="00A9712C">
              <w:rPr>
                <w:rFonts w:ascii="Lato" w:hAnsi="Lato" w:cs="Arial"/>
                <w:bCs/>
                <w:sz w:val="24"/>
                <w:szCs w:val="24"/>
              </w:rPr>
              <w:t xml:space="preserve">-Lcda. </w:t>
            </w:r>
            <w:r w:rsidR="004D75A7" w:rsidRPr="00A9712C">
              <w:rPr>
                <w:rFonts w:ascii="Lato" w:hAnsi="Lato" w:cs="Arial"/>
                <w:bCs/>
                <w:sz w:val="24"/>
                <w:szCs w:val="24"/>
              </w:rPr>
              <w:t>María del Carmen Lara Cervantes</w:t>
            </w:r>
            <w:r w:rsidR="00F77EB8" w:rsidRPr="00A9712C">
              <w:rPr>
                <w:rFonts w:ascii="Lato" w:hAnsi="Lato" w:cs="Arial"/>
                <w:bCs/>
                <w:sz w:val="24"/>
                <w:szCs w:val="24"/>
              </w:rPr>
              <w:t>.</w:t>
            </w:r>
          </w:p>
          <w:p w14:paraId="01A29172" w14:textId="77777777" w:rsidR="00323AC1" w:rsidRPr="00A9712C" w:rsidRDefault="00323AC1" w:rsidP="006C7EC6">
            <w:pPr>
              <w:pStyle w:val="Prrafodelista"/>
              <w:ind w:left="0"/>
              <w:jc w:val="both"/>
              <w:rPr>
                <w:rFonts w:ascii="Lato" w:hAnsi="Lato" w:cs="Arial"/>
                <w:bCs/>
                <w:sz w:val="24"/>
                <w:szCs w:val="24"/>
              </w:rPr>
            </w:pPr>
          </w:p>
          <w:p w14:paraId="015019AD" w14:textId="77777777" w:rsidR="00323AC1" w:rsidRPr="00A9712C" w:rsidRDefault="00323AC1" w:rsidP="006C7EC6">
            <w:pPr>
              <w:pStyle w:val="Prrafodelista"/>
              <w:ind w:left="0"/>
              <w:jc w:val="both"/>
              <w:rPr>
                <w:rFonts w:ascii="Lato" w:hAnsi="Lato" w:cs="Arial"/>
                <w:bCs/>
                <w:sz w:val="24"/>
                <w:szCs w:val="24"/>
              </w:rPr>
            </w:pPr>
          </w:p>
          <w:p w14:paraId="5DA8B4C1" w14:textId="266536E4" w:rsidR="00056AD3" w:rsidRPr="00A9712C" w:rsidRDefault="00056AD3" w:rsidP="006C7EC6">
            <w:pPr>
              <w:pStyle w:val="Prrafodelista"/>
              <w:ind w:left="0"/>
              <w:jc w:val="both"/>
              <w:rPr>
                <w:rFonts w:ascii="Lato" w:hAnsi="Lato" w:cs="Arial"/>
                <w:bCs/>
                <w:sz w:val="24"/>
                <w:szCs w:val="24"/>
              </w:rPr>
            </w:pPr>
            <w:r w:rsidRPr="00A9712C">
              <w:rPr>
                <w:rFonts w:ascii="Lato" w:hAnsi="Lato" w:cs="Arial"/>
                <w:bCs/>
                <w:sz w:val="24"/>
                <w:szCs w:val="24"/>
              </w:rPr>
              <w:t>-Lcda. Ana Lucía</w:t>
            </w:r>
            <w:r w:rsidR="00E3594C" w:rsidRPr="00A9712C">
              <w:rPr>
                <w:rFonts w:ascii="Lato" w:hAnsi="Lato" w:cs="Arial"/>
                <w:bCs/>
                <w:sz w:val="24"/>
                <w:szCs w:val="24"/>
              </w:rPr>
              <w:t xml:space="preserve"> Ortiz Mateos</w:t>
            </w:r>
            <w:r w:rsidR="00013E0F" w:rsidRPr="00A9712C">
              <w:rPr>
                <w:rFonts w:ascii="Lato" w:hAnsi="Lato" w:cs="Arial"/>
                <w:bCs/>
                <w:sz w:val="24"/>
                <w:szCs w:val="24"/>
              </w:rPr>
              <w:t>.</w:t>
            </w:r>
          </w:p>
          <w:p w14:paraId="5AF7794E" w14:textId="77777777" w:rsidR="00323AC1" w:rsidRPr="00A9712C" w:rsidRDefault="00323AC1" w:rsidP="006C7EC6">
            <w:pPr>
              <w:pStyle w:val="Prrafodelista"/>
              <w:ind w:left="0"/>
              <w:jc w:val="both"/>
              <w:rPr>
                <w:rFonts w:ascii="Lato" w:hAnsi="Lato" w:cs="Arial"/>
                <w:bCs/>
                <w:sz w:val="24"/>
                <w:szCs w:val="24"/>
              </w:rPr>
            </w:pPr>
          </w:p>
          <w:p w14:paraId="2DE8E43E" w14:textId="1C25CCCF" w:rsidR="00056AD3" w:rsidRPr="00A9712C" w:rsidRDefault="00056AD3" w:rsidP="006C7EC6">
            <w:pPr>
              <w:pStyle w:val="Prrafodelista"/>
              <w:ind w:left="0"/>
              <w:jc w:val="both"/>
              <w:rPr>
                <w:rFonts w:ascii="Lato" w:hAnsi="Lato" w:cs="Arial"/>
                <w:bCs/>
                <w:sz w:val="24"/>
                <w:szCs w:val="24"/>
              </w:rPr>
            </w:pPr>
            <w:r w:rsidRPr="00A9712C">
              <w:rPr>
                <w:rFonts w:ascii="Lato" w:hAnsi="Lato" w:cs="Arial"/>
                <w:bCs/>
                <w:sz w:val="24"/>
                <w:szCs w:val="24"/>
              </w:rPr>
              <w:t>-Lcdo. Miguel Ánge</w:t>
            </w:r>
            <w:r w:rsidR="003629CD" w:rsidRPr="00A9712C">
              <w:rPr>
                <w:rFonts w:ascii="Lato" w:hAnsi="Lato" w:cs="Arial"/>
                <w:bCs/>
                <w:sz w:val="24"/>
                <w:szCs w:val="24"/>
              </w:rPr>
              <w:t>l Martínez Sánchez.</w:t>
            </w:r>
          </w:p>
        </w:tc>
      </w:tr>
      <w:tr w:rsidR="00A9712C" w:rsidRPr="00A9712C" w14:paraId="459D901C" w14:textId="77777777" w:rsidTr="00323AC1">
        <w:tc>
          <w:tcPr>
            <w:tcW w:w="2394" w:type="dxa"/>
          </w:tcPr>
          <w:p w14:paraId="53AC5220" w14:textId="5AE756D0" w:rsidR="00056AD3" w:rsidRPr="00A9712C" w:rsidRDefault="003629CD" w:rsidP="006C7EC6">
            <w:pPr>
              <w:jc w:val="both"/>
              <w:rPr>
                <w:rFonts w:ascii="Lato" w:hAnsi="Lato"/>
                <w:sz w:val="24"/>
                <w:szCs w:val="24"/>
                <w:lang w:val="pt-PT"/>
              </w:rPr>
            </w:pPr>
            <w:r w:rsidRPr="00A9712C">
              <w:rPr>
                <w:rFonts w:ascii="Lato" w:hAnsi="Lato"/>
                <w:sz w:val="24"/>
                <w:szCs w:val="24"/>
                <w:lang w:val="pt-PT"/>
              </w:rPr>
              <w:lastRenderedPageBreak/>
              <w:t>-Mgdo. Enrique Acoltzi Conde</w:t>
            </w:r>
            <w:r w:rsidR="00E3594C" w:rsidRPr="00A9712C">
              <w:rPr>
                <w:rFonts w:ascii="Lato" w:hAnsi="Lato"/>
                <w:sz w:val="24"/>
                <w:szCs w:val="24"/>
                <w:lang w:val="pt-PT"/>
              </w:rPr>
              <w:t>.</w:t>
            </w:r>
          </w:p>
          <w:p w14:paraId="0B45FF8E" w14:textId="77777777" w:rsidR="003629CD" w:rsidRPr="00A9712C" w:rsidRDefault="003629CD" w:rsidP="006C7EC6">
            <w:pPr>
              <w:jc w:val="both"/>
              <w:rPr>
                <w:rFonts w:ascii="Lato" w:hAnsi="Lato"/>
                <w:sz w:val="24"/>
                <w:szCs w:val="24"/>
                <w:lang w:val="pt-PT"/>
              </w:rPr>
            </w:pPr>
          </w:p>
          <w:p w14:paraId="14D769EC" w14:textId="085F79D8" w:rsidR="00056AD3" w:rsidRPr="00A9712C" w:rsidRDefault="003629CD" w:rsidP="006C7EC6">
            <w:pPr>
              <w:jc w:val="both"/>
              <w:rPr>
                <w:rFonts w:ascii="Lato" w:hAnsi="Lato"/>
                <w:sz w:val="24"/>
                <w:szCs w:val="24"/>
              </w:rPr>
            </w:pPr>
            <w:r w:rsidRPr="00A9712C">
              <w:rPr>
                <w:rFonts w:ascii="Lato" w:hAnsi="Lato"/>
                <w:sz w:val="24"/>
                <w:szCs w:val="24"/>
                <w:lang w:val="pt-PT"/>
              </w:rPr>
              <w:t>-M</w:t>
            </w:r>
            <w:r w:rsidR="00DF18FB" w:rsidRPr="00A9712C">
              <w:rPr>
                <w:rFonts w:ascii="Lato" w:hAnsi="Lato"/>
                <w:sz w:val="24"/>
                <w:szCs w:val="24"/>
                <w:lang w:val="pt-PT"/>
              </w:rPr>
              <w:t>a</w:t>
            </w:r>
            <w:r w:rsidRPr="00A9712C">
              <w:rPr>
                <w:rFonts w:ascii="Lato" w:hAnsi="Lato"/>
                <w:sz w:val="24"/>
                <w:szCs w:val="24"/>
                <w:lang w:val="pt-PT"/>
              </w:rPr>
              <w:t>gda. M</w:t>
            </w:r>
            <w:proofErr w:type="spellStart"/>
            <w:r w:rsidRPr="00A9712C">
              <w:rPr>
                <w:rFonts w:ascii="Lato" w:hAnsi="Lato"/>
                <w:sz w:val="24"/>
                <w:szCs w:val="24"/>
              </w:rPr>
              <w:t>ildred</w:t>
            </w:r>
            <w:proofErr w:type="spellEnd"/>
            <w:r w:rsidRPr="00A9712C">
              <w:rPr>
                <w:rFonts w:ascii="Lato" w:hAnsi="Lato"/>
                <w:sz w:val="24"/>
                <w:szCs w:val="24"/>
              </w:rPr>
              <w:t xml:space="preserve"> </w:t>
            </w:r>
            <w:proofErr w:type="spellStart"/>
            <w:r w:rsidRPr="00A9712C">
              <w:rPr>
                <w:rFonts w:ascii="Lato" w:hAnsi="Lato"/>
                <w:sz w:val="24"/>
                <w:szCs w:val="24"/>
              </w:rPr>
              <w:t>Murbarti</w:t>
            </w:r>
            <w:r w:rsidR="009566DC" w:rsidRPr="00A9712C">
              <w:rPr>
                <w:rFonts w:ascii="Lato" w:hAnsi="Lato"/>
                <w:sz w:val="24"/>
                <w:szCs w:val="24"/>
              </w:rPr>
              <w:t>á</w:t>
            </w:r>
            <w:r w:rsidRPr="00A9712C">
              <w:rPr>
                <w:rFonts w:ascii="Lato" w:hAnsi="Lato"/>
                <w:sz w:val="24"/>
                <w:szCs w:val="24"/>
              </w:rPr>
              <w:t>n</w:t>
            </w:r>
            <w:proofErr w:type="spellEnd"/>
            <w:r w:rsidRPr="00A9712C">
              <w:rPr>
                <w:rFonts w:ascii="Lato" w:hAnsi="Lato"/>
                <w:sz w:val="24"/>
                <w:szCs w:val="24"/>
              </w:rPr>
              <w:t xml:space="preserve"> Aguilar</w:t>
            </w:r>
            <w:r w:rsidR="00E3594C" w:rsidRPr="00A9712C">
              <w:rPr>
                <w:rFonts w:ascii="Lato" w:hAnsi="Lato"/>
                <w:sz w:val="24"/>
                <w:szCs w:val="24"/>
              </w:rPr>
              <w:t>.</w:t>
            </w:r>
          </w:p>
          <w:p w14:paraId="4818920C" w14:textId="77777777" w:rsidR="003629CD" w:rsidRPr="00A9712C" w:rsidRDefault="003629CD" w:rsidP="006C7EC6">
            <w:pPr>
              <w:jc w:val="both"/>
              <w:rPr>
                <w:rFonts w:ascii="Lato" w:hAnsi="Lato"/>
                <w:sz w:val="24"/>
                <w:szCs w:val="24"/>
              </w:rPr>
            </w:pPr>
          </w:p>
          <w:p w14:paraId="27074379" w14:textId="5976BB61" w:rsidR="00056AD3" w:rsidRPr="00A9712C" w:rsidRDefault="003629CD" w:rsidP="006C7EC6">
            <w:pPr>
              <w:jc w:val="both"/>
              <w:rPr>
                <w:rFonts w:ascii="Lato" w:hAnsi="Lato"/>
                <w:sz w:val="24"/>
                <w:szCs w:val="24"/>
              </w:rPr>
            </w:pPr>
            <w:r w:rsidRPr="00A9712C">
              <w:rPr>
                <w:rFonts w:ascii="Lato" w:hAnsi="Lato"/>
                <w:sz w:val="24"/>
                <w:szCs w:val="24"/>
              </w:rPr>
              <w:t>-Magda. Anel Bañuelos meneses</w:t>
            </w:r>
            <w:r w:rsidR="00E3594C" w:rsidRPr="00A9712C">
              <w:rPr>
                <w:rFonts w:ascii="Lato" w:hAnsi="Lato"/>
                <w:sz w:val="24"/>
                <w:szCs w:val="24"/>
              </w:rPr>
              <w:t>.</w:t>
            </w:r>
          </w:p>
          <w:p w14:paraId="6747304F" w14:textId="293A5108" w:rsidR="00056AD3" w:rsidRPr="00A9712C" w:rsidRDefault="00056AD3" w:rsidP="006C7EC6">
            <w:pPr>
              <w:pStyle w:val="Prrafodelista"/>
              <w:ind w:left="0"/>
              <w:jc w:val="both"/>
              <w:rPr>
                <w:rFonts w:ascii="Lato" w:hAnsi="Lato" w:cs="Arial"/>
                <w:bCs/>
                <w:sz w:val="24"/>
                <w:szCs w:val="24"/>
              </w:rPr>
            </w:pPr>
          </w:p>
        </w:tc>
        <w:tc>
          <w:tcPr>
            <w:tcW w:w="1984" w:type="dxa"/>
          </w:tcPr>
          <w:p w14:paraId="7C522E34" w14:textId="77777777" w:rsidR="00056AD3" w:rsidRPr="00A9712C" w:rsidRDefault="00056AD3" w:rsidP="00E67A8E">
            <w:pPr>
              <w:jc w:val="center"/>
              <w:rPr>
                <w:rFonts w:ascii="Lato" w:hAnsi="Lato"/>
                <w:sz w:val="24"/>
                <w:szCs w:val="24"/>
                <w:lang w:val="pt-PT"/>
              </w:rPr>
            </w:pPr>
          </w:p>
          <w:p w14:paraId="3D43588D" w14:textId="714FE87A" w:rsidR="00056AD3" w:rsidRPr="00A9712C" w:rsidRDefault="003629CD" w:rsidP="00E67A8E">
            <w:pPr>
              <w:jc w:val="center"/>
              <w:rPr>
                <w:rFonts w:ascii="Lato" w:hAnsi="Lato"/>
                <w:sz w:val="24"/>
                <w:szCs w:val="24"/>
              </w:rPr>
            </w:pPr>
            <w:r w:rsidRPr="00A9712C">
              <w:rPr>
                <w:rFonts w:ascii="Lato" w:hAnsi="Lato"/>
                <w:sz w:val="24"/>
                <w:szCs w:val="24"/>
              </w:rPr>
              <w:t>Integrantes de la Sala Civil, Familiar y Mercantil</w:t>
            </w:r>
            <w:r w:rsidR="00E67A8E" w:rsidRPr="00A9712C">
              <w:rPr>
                <w:rFonts w:ascii="Lato" w:hAnsi="Lato"/>
                <w:sz w:val="24"/>
                <w:szCs w:val="24"/>
              </w:rPr>
              <w:t>.</w:t>
            </w:r>
          </w:p>
          <w:p w14:paraId="5BA8FF59" w14:textId="77777777" w:rsidR="00056AD3" w:rsidRPr="00A9712C" w:rsidRDefault="00056AD3" w:rsidP="00E67A8E">
            <w:pPr>
              <w:jc w:val="center"/>
              <w:rPr>
                <w:rFonts w:ascii="Lato" w:hAnsi="Lato"/>
                <w:sz w:val="24"/>
                <w:szCs w:val="24"/>
              </w:rPr>
            </w:pPr>
          </w:p>
          <w:p w14:paraId="7D58E945" w14:textId="77777777" w:rsidR="00056AD3" w:rsidRPr="00A9712C" w:rsidRDefault="00056AD3" w:rsidP="00E67A8E">
            <w:pPr>
              <w:jc w:val="center"/>
              <w:rPr>
                <w:rFonts w:ascii="Lato" w:hAnsi="Lato"/>
                <w:sz w:val="24"/>
                <w:szCs w:val="24"/>
              </w:rPr>
            </w:pPr>
          </w:p>
          <w:p w14:paraId="56FA0A81" w14:textId="77777777" w:rsidR="00056AD3" w:rsidRPr="00A9712C" w:rsidRDefault="00056AD3" w:rsidP="00E67A8E">
            <w:pPr>
              <w:ind w:left="1440"/>
              <w:contextualSpacing/>
              <w:jc w:val="center"/>
              <w:rPr>
                <w:rFonts w:ascii="Lato" w:hAnsi="Lato"/>
                <w:sz w:val="24"/>
                <w:szCs w:val="24"/>
              </w:rPr>
            </w:pPr>
          </w:p>
          <w:p w14:paraId="3115331F" w14:textId="3863A421" w:rsidR="00056AD3" w:rsidRPr="00A9712C" w:rsidRDefault="00056AD3" w:rsidP="00E67A8E">
            <w:pPr>
              <w:jc w:val="center"/>
              <w:rPr>
                <w:rFonts w:ascii="Lato" w:hAnsi="Lato" w:cs="Arial"/>
                <w:bCs/>
                <w:sz w:val="24"/>
                <w:szCs w:val="24"/>
              </w:rPr>
            </w:pPr>
          </w:p>
        </w:tc>
        <w:tc>
          <w:tcPr>
            <w:tcW w:w="2835" w:type="dxa"/>
          </w:tcPr>
          <w:p w14:paraId="0A11A6F7" w14:textId="1AE3D16E" w:rsidR="00056AD3" w:rsidRPr="00A9712C" w:rsidRDefault="003629CD" w:rsidP="006C7EC6">
            <w:pPr>
              <w:rPr>
                <w:rFonts w:ascii="Lato" w:hAnsi="Lato"/>
                <w:sz w:val="24"/>
                <w:szCs w:val="24"/>
                <w:lang w:val="pt-PT"/>
              </w:rPr>
            </w:pPr>
            <w:r w:rsidRPr="00A9712C">
              <w:rPr>
                <w:rFonts w:ascii="Lato" w:hAnsi="Lato"/>
                <w:sz w:val="24"/>
                <w:szCs w:val="24"/>
                <w:lang w:val="pt-PT"/>
              </w:rPr>
              <w:t>- Lcda. Lucia Mejía Pedraza</w:t>
            </w:r>
            <w:r w:rsidR="00013E0F" w:rsidRPr="00A9712C">
              <w:rPr>
                <w:rFonts w:ascii="Lato" w:hAnsi="Lato"/>
                <w:sz w:val="24"/>
                <w:szCs w:val="24"/>
                <w:lang w:val="pt-PT"/>
              </w:rPr>
              <w:t>.</w:t>
            </w:r>
          </w:p>
          <w:p w14:paraId="19675CF5" w14:textId="77777777" w:rsidR="003629CD" w:rsidRPr="00A9712C" w:rsidRDefault="003629CD" w:rsidP="006C7EC6">
            <w:pPr>
              <w:jc w:val="center"/>
              <w:rPr>
                <w:rFonts w:ascii="Lato" w:hAnsi="Lato"/>
                <w:sz w:val="24"/>
                <w:szCs w:val="24"/>
              </w:rPr>
            </w:pPr>
          </w:p>
          <w:p w14:paraId="15FC1A00" w14:textId="13F78CDE" w:rsidR="00056AD3" w:rsidRPr="00A9712C" w:rsidRDefault="003629CD" w:rsidP="006C7EC6">
            <w:pPr>
              <w:rPr>
                <w:rFonts w:ascii="Lato" w:hAnsi="Lato"/>
                <w:sz w:val="24"/>
                <w:szCs w:val="24"/>
              </w:rPr>
            </w:pPr>
            <w:r w:rsidRPr="00A9712C">
              <w:rPr>
                <w:rFonts w:ascii="Lato" w:hAnsi="Lato"/>
                <w:sz w:val="24"/>
                <w:szCs w:val="24"/>
              </w:rPr>
              <w:t>-Lcdo. Julio Raúl García Ruiz</w:t>
            </w:r>
            <w:r w:rsidR="00013E0F" w:rsidRPr="00A9712C">
              <w:rPr>
                <w:rFonts w:ascii="Lato" w:hAnsi="Lato"/>
                <w:sz w:val="24"/>
                <w:szCs w:val="24"/>
              </w:rPr>
              <w:t>.</w:t>
            </w:r>
          </w:p>
          <w:p w14:paraId="1E839E1B" w14:textId="77777777" w:rsidR="003629CD" w:rsidRPr="00A9712C" w:rsidRDefault="003629CD" w:rsidP="006C7EC6">
            <w:pPr>
              <w:rPr>
                <w:rFonts w:ascii="Lato" w:hAnsi="Lato"/>
                <w:sz w:val="24"/>
                <w:szCs w:val="24"/>
              </w:rPr>
            </w:pPr>
          </w:p>
          <w:p w14:paraId="1556FFBC" w14:textId="7EE222CC" w:rsidR="00056AD3" w:rsidRPr="00A9712C" w:rsidRDefault="003629CD" w:rsidP="006C7EC6">
            <w:pPr>
              <w:pStyle w:val="Prrafodelista"/>
              <w:ind w:left="0"/>
              <w:jc w:val="both"/>
              <w:rPr>
                <w:rFonts w:ascii="Lato" w:hAnsi="Lato" w:cs="Arial"/>
                <w:bCs/>
                <w:sz w:val="24"/>
                <w:szCs w:val="24"/>
              </w:rPr>
            </w:pPr>
            <w:r w:rsidRPr="00A9712C">
              <w:rPr>
                <w:rFonts w:ascii="Lato" w:hAnsi="Lato"/>
                <w:sz w:val="24"/>
                <w:szCs w:val="24"/>
              </w:rPr>
              <w:t>-Lcda. Gilda Reséndiz Pacheco</w:t>
            </w:r>
            <w:r w:rsidR="00013E0F" w:rsidRPr="00A9712C">
              <w:rPr>
                <w:rFonts w:ascii="Lato" w:hAnsi="Lato"/>
                <w:sz w:val="24"/>
                <w:szCs w:val="24"/>
              </w:rPr>
              <w:t>.</w:t>
            </w:r>
          </w:p>
        </w:tc>
      </w:tr>
      <w:tr w:rsidR="00A9712C" w:rsidRPr="00A9712C" w14:paraId="0671A0AA" w14:textId="77777777" w:rsidTr="00323AC1">
        <w:tc>
          <w:tcPr>
            <w:tcW w:w="2394" w:type="dxa"/>
          </w:tcPr>
          <w:p w14:paraId="0E77FE18" w14:textId="77777777" w:rsidR="003629CD" w:rsidRPr="00A9712C" w:rsidRDefault="003629CD" w:rsidP="006C7EC6">
            <w:pPr>
              <w:jc w:val="center"/>
              <w:rPr>
                <w:rFonts w:ascii="Lato" w:hAnsi="Lato"/>
                <w:sz w:val="24"/>
                <w:szCs w:val="24"/>
              </w:rPr>
            </w:pPr>
          </w:p>
          <w:p w14:paraId="549E56C4" w14:textId="316D6E00" w:rsidR="003629CD" w:rsidRPr="00A9712C" w:rsidRDefault="003629CD" w:rsidP="006C7EC6">
            <w:pPr>
              <w:jc w:val="both"/>
              <w:rPr>
                <w:rFonts w:ascii="Lato" w:hAnsi="Lato"/>
                <w:sz w:val="24"/>
                <w:szCs w:val="24"/>
                <w:lang w:val="pt-PT"/>
              </w:rPr>
            </w:pPr>
            <w:r w:rsidRPr="00A9712C">
              <w:rPr>
                <w:rFonts w:ascii="Lato" w:hAnsi="Lato"/>
                <w:sz w:val="24"/>
                <w:szCs w:val="24"/>
                <w:lang w:val="pt-PT"/>
              </w:rPr>
              <w:t>-M</w:t>
            </w:r>
            <w:r w:rsidR="00DF18FB" w:rsidRPr="00A9712C">
              <w:rPr>
                <w:rFonts w:ascii="Lato" w:hAnsi="Lato"/>
                <w:sz w:val="24"/>
                <w:szCs w:val="24"/>
                <w:lang w:val="pt-PT"/>
              </w:rPr>
              <w:t>a</w:t>
            </w:r>
            <w:r w:rsidRPr="00A9712C">
              <w:rPr>
                <w:rFonts w:ascii="Lato" w:hAnsi="Lato"/>
                <w:sz w:val="24"/>
                <w:szCs w:val="24"/>
                <w:lang w:val="pt-PT"/>
              </w:rPr>
              <w:t>gda. Mary</w:t>
            </w:r>
            <w:r w:rsidR="00013E0F" w:rsidRPr="00A9712C">
              <w:rPr>
                <w:rFonts w:ascii="Lato" w:hAnsi="Lato"/>
                <w:sz w:val="24"/>
                <w:szCs w:val="24"/>
                <w:lang w:val="pt-PT"/>
              </w:rPr>
              <w:t xml:space="preserve"> C</w:t>
            </w:r>
            <w:r w:rsidRPr="00A9712C">
              <w:rPr>
                <w:rFonts w:ascii="Lato" w:hAnsi="Lato"/>
                <w:sz w:val="24"/>
                <w:szCs w:val="24"/>
                <w:lang w:val="pt-PT"/>
              </w:rPr>
              <w:t>ruz Cortés Ornelas</w:t>
            </w:r>
            <w:r w:rsidR="00013E0F" w:rsidRPr="00A9712C">
              <w:rPr>
                <w:rFonts w:ascii="Lato" w:hAnsi="Lato"/>
                <w:sz w:val="24"/>
                <w:szCs w:val="24"/>
                <w:lang w:val="pt-PT"/>
              </w:rPr>
              <w:t>.</w:t>
            </w:r>
          </w:p>
          <w:p w14:paraId="206C9E54" w14:textId="01A28F26" w:rsidR="003629CD" w:rsidRPr="00A9712C" w:rsidRDefault="003629CD" w:rsidP="006C7EC6">
            <w:pPr>
              <w:pStyle w:val="Prrafodelista"/>
              <w:ind w:left="0"/>
              <w:jc w:val="both"/>
              <w:rPr>
                <w:rFonts w:ascii="Lato" w:hAnsi="Lato" w:cs="Arial"/>
                <w:bCs/>
                <w:sz w:val="24"/>
                <w:szCs w:val="24"/>
              </w:rPr>
            </w:pPr>
          </w:p>
        </w:tc>
        <w:tc>
          <w:tcPr>
            <w:tcW w:w="1984" w:type="dxa"/>
          </w:tcPr>
          <w:p w14:paraId="0202C3A0" w14:textId="68571F12" w:rsidR="003629CD" w:rsidRPr="00A9712C" w:rsidRDefault="003629CD" w:rsidP="00E67A8E">
            <w:pPr>
              <w:jc w:val="center"/>
              <w:rPr>
                <w:rFonts w:ascii="Lato" w:hAnsi="Lato" w:cs="Arial"/>
                <w:bCs/>
                <w:sz w:val="24"/>
                <w:szCs w:val="24"/>
              </w:rPr>
            </w:pPr>
            <w:r w:rsidRPr="00A9712C">
              <w:rPr>
                <w:rFonts w:ascii="Lato" w:hAnsi="Lato"/>
                <w:sz w:val="24"/>
                <w:szCs w:val="24"/>
              </w:rPr>
              <w:t>Sala Penal y Especializada en Administración de Justicia Para Adolescentes</w:t>
            </w:r>
            <w:r w:rsidR="00E67A8E" w:rsidRPr="00A9712C">
              <w:rPr>
                <w:rFonts w:ascii="Lato" w:hAnsi="Lato"/>
                <w:sz w:val="24"/>
                <w:szCs w:val="24"/>
              </w:rPr>
              <w:t>.</w:t>
            </w:r>
          </w:p>
        </w:tc>
        <w:tc>
          <w:tcPr>
            <w:tcW w:w="2835" w:type="dxa"/>
          </w:tcPr>
          <w:p w14:paraId="3F179310" w14:textId="77777777" w:rsidR="003629CD" w:rsidRPr="00A9712C" w:rsidRDefault="003629CD" w:rsidP="006C7EC6">
            <w:pPr>
              <w:pStyle w:val="Prrafodelista"/>
              <w:ind w:left="0"/>
              <w:jc w:val="both"/>
              <w:rPr>
                <w:rFonts w:ascii="Lato" w:hAnsi="Lato" w:cs="Arial"/>
                <w:bCs/>
                <w:sz w:val="24"/>
                <w:szCs w:val="24"/>
              </w:rPr>
            </w:pPr>
          </w:p>
        </w:tc>
      </w:tr>
      <w:tr w:rsidR="00A9712C" w:rsidRPr="00A9712C" w14:paraId="5891B204" w14:textId="77777777" w:rsidTr="00323AC1">
        <w:tc>
          <w:tcPr>
            <w:tcW w:w="2394" w:type="dxa"/>
          </w:tcPr>
          <w:p w14:paraId="3AC69EEE" w14:textId="7D46F707" w:rsidR="003629CD" w:rsidRPr="00A9712C" w:rsidRDefault="003629CD" w:rsidP="006C7EC6">
            <w:pPr>
              <w:pStyle w:val="Prrafodelista"/>
              <w:ind w:left="0"/>
              <w:jc w:val="both"/>
              <w:rPr>
                <w:rFonts w:ascii="Lato" w:hAnsi="Lato" w:cs="Arial"/>
                <w:bCs/>
                <w:sz w:val="24"/>
                <w:szCs w:val="24"/>
              </w:rPr>
            </w:pPr>
            <w:r w:rsidRPr="00A9712C">
              <w:rPr>
                <w:rFonts w:ascii="Lato" w:hAnsi="Lato" w:cs="Arial"/>
                <w:bCs/>
                <w:sz w:val="24"/>
                <w:szCs w:val="24"/>
              </w:rPr>
              <w:t>-Jueza Erika Melo Montiel</w:t>
            </w:r>
            <w:r w:rsidR="00013E0F" w:rsidRPr="00A9712C">
              <w:rPr>
                <w:rFonts w:ascii="Lato" w:hAnsi="Lato" w:cs="Arial"/>
                <w:bCs/>
                <w:sz w:val="24"/>
                <w:szCs w:val="24"/>
              </w:rPr>
              <w:t>.</w:t>
            </w:r>
          </w:p>
          <w:p w14:paraId="0DB616DC" w14:textId="4E4D0F0B" w:rsidR="003629CD" w:rsidRPr="00A9712C" w:rsidRDefault="003629CD" w:rsidP="006C7EC6">
            <w:pPr>
              <w:pStyle w:val="Prrafodelista"/>
              <w:ind w:left="0"/>
              <w:jc w:val="both"/>
              <w:rPr>
                <w:rFonts w:ascii="Lato" w:hAnsi="Lato" w:cs="Arial"/>
                <w:bCs/>
                <w:sz w:val="24"/>
                <w:szCs w:val="24"/>
              </w:rPr>
            </w:pPr>
            <w:r w:rsidRPr="00A9712C">
              <w:rPr>
                <w:rFonts w:ascii="Lato" w:hAnsi="Lato" w:cs="Arial"/>
                <w:bCs/>
                <w:sz w:val="24"/>
                <w:szCs w:val="24"/>
              </w:rPr>
              <w:t>-Juez Osmar Eduardo Pérez Flores</w:t>
            </w:r>
            <w:r w:rsidR="00013E0F" w:rsidRPr="00A9712C">
              <w:rPr>
                <w:rFonts w:ascii="Lato" w:hAnsi="Lato" w:cs="Arial"/>
                <w:bCs/>
                <w:sz w:val="24"/>
                <w:szCs w:val="24"/>
              </w:rPr>
              <w:t>.</w:t>
            </w:r>
          </w:p>
          <w:p w14:paraId="79BB6367" w14:textId="4795A6B7" w:rsidR="00E3594C" w:rsidRPr="00A9712C" w:rsidRDefault="00E3594C" w:rsidP="00F77EB8">
            <w:pPr>
              <w:pStyle w:val="Prrafodelista"/>
              <w:ind w:left="0"/>
              <w:jc w:val="both"/>
              <w:rPr>
                <w:rFonts w:ascii="Lato" w:hAnsi="Lato" w:cs="Arial"/>
                <w:bCs/>
                <w:sz w:val="24"/>
                <w:szCs w:val="24"/>
              </w:rPr>
            </w:pPr>
          </w:p>
        </w:tc>
        <w:tc>
          <w:tcPr>
            <w:tcW w:w="1984" w:type="dxa"/>
          </w:tcPr>
          <w:p w14:paraId="003407DE" w14:textId="77777777" w:rsidR="003629CD" w:rsidRPr="00A9712C" w:rsidRDefault="003629CD" w:rsidP="00E67A8E">
            <w:pPr>
              <w:pStyle w:val="Prrafodelista"/>
              <w:ind w:left="0"/>
              <w:jc w:val="center"/>
              <w:rPr>
                <w:rFonts w:ascii="Lato" w:hAnsi="Lato" w:cs="Arial"/>
                <w:bCs/>
                <w:sz w:val="24"/>
                <w:szCs w:val="24"/>
              </w:rPr>
            </w:pPr>
          </w:p>
          <w:p w14:paraId="24E16C04" w14:textId="0C710EF2" w:rsidR="003629CD" w:rsidRPr="00A9712C" w:rsidRDefault="003629CD" w:rsidP="00E67A8E">
            <w:pPr>
              <w:pStyle w:val="Prrafodelista"/>
              <w:ind w:left="0"/>
              <w:jc w:val="center"/>
              <w:rPr>
                <w:rFonts w:ascii="Lato" w:hAnsi="Lato" w:cs="Arial"/>
                <w:bCs/>
                <w:sz w:val="24"/>
                <w:szCs w:val="24"/>
              </w:rPr>
            </w:pPr>
            <w:r w:rsidRPr="00A9712C">
              <w:rPr>
                <w:rFonts w:ascii="Lato" w:hAnsi="Lato" w:cs="Arial"/>
                <w:bCs/>
                <w:sz w:val="24"/>
                <w:szCs w:val="24"/>
              </w:rPr>
              <w:t>Juzgados Civiles y Familiares</w:t>
            </w:r>
            <w:r w:rsidR="00E67A8E" w:rsidRPr="00A9712C">
              <w:rPr>
                <w:rFonts w:ascii="Lato" w:hAnsi="Lato" w:cs="Arial"/>
                <w:bCs/>
                <w:sz w:val="24"/>
                <w:szCs w:val="24"/>
              </w:rPr>
              <w:t>.</w:t>
            </w:r>
          </w:p>
        </w:tc>
        <w:tc>
          <w:tcPr>
            <w:tcW w:w="2835" w:type="dxa"/>
          </w:tcPr>
          <w:p w14:paraId="629B0F38" w14:textId="182BEB72" w:rsidR="00323AC1" w:rsidRPr="00A9712C" w:rsidRDefault="00F77EB8" w:rsidP="006C7EC6">
            <w:pPr>
              <w:pStyle w:val="Prrafodelista"/>
              <w:ind w:left="0"/>
              <w:jc w:val="both"/>
              <w:rPr>
                <w:rFonts w:ascii="Lato" w:hAnsi="Lato" w:cs="Arial"/>
                <w:bCs/>
                <w:sz w:val="24"/>
                <w:szCs w:val="24"/>
              </w:rPr>
            </w:pPr>
            <w:r w:rsidRPr="00A9712C">
              <w:rPr>
                <w:rFonts w:ascii="Lato" w:hAnsi="Lato" w:cs="Arial"/>
                <w:bCs/>
                <w:sz w:val="24"/>
                <w:szCs w:val="24"/>
              </w:rPr>
              <w:t>-</w:t>
            </w:r>
            <w:r w:rsidR="001136C7" w:rsidRPr="00A9712C">
              <w:rPr>
                <w:rFonts w:ascii="Lato" w:hAnsi="Lato" w:cs="Arial"/>
                <w:bCs/>
                <w:sz w:val="24"/>
                <w:szCs w:val="24"/>
              </w:rPr>
              <w:t>Lcda. Erika de los Santos Caute</w:t>
            </w:r>
          </w:p>
          <w:p w14:paraId="33CD9BD6" w14:textId="77777777" w:rsidR="00323AC1" w:rsidRPr="00A9712C" w:rsidRDefault="00323AC1" w:rsidP="006C7EC6">
            <w:pPr>
              <w:pStyle w:val="Prrafodelista"/>
              <w:ind w:left="0"/>
              <w:jc w:val="both"/>
              <w:rPr>
                <w:rFonts w:ascii="Lato" w:hAnsi="Lato" w:cs="Arial"/>
                <w:bCs/>
                <w:sz w:val="24"/>
                <w:szCs w:val="24"/>
              </w:rPr>
            </w:pPr>
          </w:p>
          <w:p w14:paraId="76F9AA32" w14:textId="1D911D28" w:rsidR="003629CD" w:rsidRPr="00A9712C" w:rsidRDefault="003629CD" w:rsidP="006C7EC6">
            <w:pPr>
              <w:pStyle w:val="Prrafodelista"/>
              <w:ind w:left="0"/>
              <w:jc w:val="both"/>
              <w:rPr>
                <w:rFonts w:ascii="Lato" w:hAnsi="Lato" w:cs="Arial"/>
                <w:bCs/>
                <w:sz w:val="24"/>
                <w:szCs w:val="24"/>
              </w:rPr>
            </w:pPr>
          </w:p>
        </w:tc>
      </w:tr>
      <w:tr w:rsidR="003629CD" w:rsidRPr="00A9712C" w14:paraId="116683E8" w14:textId="77777777" w:rsidTr="00323AC1">
        <w:tc>
          <w:tcPr>
            <w:tcW w:w="2394" w:type="dxa"/>
          </w:tcPr>
          <w:p w14:paraId="5342858D" w14:textId="662AEB81" w:rsidR="003629CD" w:rsidRPr="00A9712C" w:rsidRDefault="003629CD" w:rsidP="006C7EC6">
            <w:pPr>
              <w:jc w:val="both"/>
              <w:rPr>
                <w:rFonts w:ascii="Lato" w:hAnsi="Lato" w:cs="Arial"/>
                <w:bCs/>
                <w:sz w:val="24"/>
                <w:szCs w:val="24"/>
              </w:rPr>
            </w:pPr>
            <w:r w:rsidRPr="00A9712C">
              <w:rPr>
                <w:rFonts w:ascii="Lato" w:hAnsi="Lato"/>
                <w:sz w:val="24"/>
                <w:szCs w:val="24"/>
              </w:rPr>
              <w:t>-C.P. Gilberto Mendoza Jiménez</w:t>
            </w:r>
            <w:r w:rsidR="00013E0F" w:rsidRPr="00A9712C">
              <w:rPr>
                <w:rFonts w:ascii="Lato" w:hAnsi="Lato"/>
                <w:sz w:val="24"/>
                <w:szCs w:val="24"/>
              </w:rPr>
              <w:t>.</w:t>
            </w:r>
          </w:p>
        </w:tc>
        <w:tc>
          <w:tcPr>
            <w:tcW w:w="1984" w:type="dxa"/>
          </w:tcPr>
          <w:p w14:paraId="3A0A646A" w14:textId="041DF5F3" w:rsidR="003629CD" w:rsidRPr="00A9712C" w:rsidRDefault="003629CD" w:rsidP="00E67A8E">
            <w:pPr>
              <w:pStyle w:val="Prrafodelista"/>
              <w:ind w:left="0"/>
              <w:jc w:val="center"/>
              <w:rPr>
                <w:rFonts w:ascii="Lato" w:hAnsi="Lato" w:cs="Arial"/>
                <w:bCs/>
                <w:sz w:val="24"/>
                <w:szCs w:val="24"/>
              </w:rPr>
            </w:pPr>
            <w:r w:rsidRPr="00A9712C">
              <w:rPr>
                <w:rFonts w:ascii="Lato" w:hAnsi="Lato"/>
                <w:sz w:val="24"/>
                <w:szCs w:val="24"/>
              </w:rPr>
              <w:t xml:space="preserve">Planeación </w:t>
            </w:r>
            <w:r w:rsidR="00DF18FB" w:rsidRPr="00A9712C">
              <w:rPr>
                <w:rFonts w:ascii="Lato" w:hAnsi="Lato"/>
                <w:sz w:val="24"/>
                <w:szCs w:val="24"/>
              </w:rPr>
              <w:t>y</w:t>
            </w:r>
            <w:r w:rsidRPr="00A9712C">
              <w:rPr>
                <w:rFonts w:ascii="Lato" w:hAnsi="Lato"/>
                <w:sz w:val="24"/>
                <w:szCs w:val="24"/>
              </w:rPr>
              <w:t xml:space="preserve"> Estadística</w:t>
            </w:r>
            <w:r w:rsidR="00E67A8E" w:rsidRPr="00A9712C">
              <w:rPr>
                <w:rFonts w:ascii="Lato" w:hAnsi="Lato"/>
                <w:sz w:val="24"/>
                <w:szCs w:val="24"/>
              </w:rPr>
              <w:t>.</w:t>
            </w:r>
          </w:p>
        </w:tc>
        <w:tc>
          <w:tcPr>
            <w:tcW w:w="2835" w:type="dxa"/>
          </w:tcPr>
          <w:p w14:paraId="3BBB0974" w14:textId="77777777" w:rsidR="003629CD" w:rsidRPr="00A9712C" w:rsidRDefault="003629CD" w:rsidP="006C7EC6">
            <w:pPr>
              <w:pStyle w:val="Prrafodelista"/>
              <w:ind w:left="0"/>
              <w:jc w:val="both"/>
              <w:rPr>
                <w:rFonts w:ascii="Lato" w:hAnsi="Lato" w:cs="Arial"/>
                <w:bCs/>
                <w:sz w:val="24"/>
                <w:szCs w:val="24"/>
              </w:rPr>
            </w:pPr>
          </w:p>
        </w:tc>
      </w:tr>
    </w:tbl>
    <w:p w14:paraId="58184EFF" w14:textId="77777777" w:rsidR="00456FC9" w:rsidRPr="00A9712C" w:rsidRDefault="00456FC9" w:rsidP="006C7EC6">
      <w:pPr>
        <w:pStyle w:val="Prrafodelista"/>
        <w:spacing w:after="0" w:line="360" w:lineRule="auto"/>
        <w:jc w:val="both"/>
        <w:rPr>
          <w:rFonts w:ascii="Lato" w:hAnsi="Lato" w:cs="Arial"/>
          <w:bCs/>
          <w:sz w:val="28"/>
          <w:szCs w:val="28"/>
        </w:rPr>
      </w:pPr>
    </w:p>
    <w:p w14:paraId="24516A30" w14:textId="74B27DC6" w:rsidR="0076110D" w:rsidRPr="00A9712C" w:rsidRDefault="006E1583" w:rsidP="006C7EC6">
      <w:pPr>
        <w:pStyle w:val="Prrafodelista"/>
        <w:spacing w:after="0" w:line="360" w:lineRule="auto"/>
        <w:jc w:val="both"/>
        <w:rPr>
          <w:rFonts w:ascii="Lato" w:hAnsi="Lato" w:cs="Arial"/>
          <w:bCs/>
          <w:sz w:val="28"/>
          <w:szCs w:val="28"/>
        </w:rPr>
      </w:pPr>
      <w:r w:rsidRPr="00A9712C">
        <w:rPr>
          <w:rFonts w:ascii="Lato" w:hAnsi="Lato" w:cs="Arial"/>
          <w:bCs/>
          <w:sz w:val="28"/>
          <w:szCs w:val="28"/>
        </w:rPr>
        <w:t>Respecto de las áreas administrativas restantes, éstas se encuentran conformadas como órganos auxiliares, del Órgano de Administración de Justicia, por tanto, se tomarán en cuenta respecto a las necesidades propias de la conformación y materialización de la implementación del Código Nacional de Procedimientos Civiles y Familiares en el Poder Judicial del Estado.</w:t>
      </w:r>
    </w:p>
    <w:p w14:paraId="3CD01292" w14:textId="5F1EF575" w:rsidR="004B5489" w:rsidRPr="00A9712C" w:rsidRDefault="004B5489" w:rsidP="006C7EC6">
      <w:pPr>
        <w:pStyle w:val="Prrafodelista"/>
        <w:numPr>
          <w:ilvl w:val="0"/>
          <w:numId w:val="4"/>
        </w:numPr>
        <w:spacing w:after="0" w:line="360" w:lineRule="auto"/>
        <w:jc w:val="both"/>
        <w:rPr>
          <w:rFonts w:ascii="Lato" w:hAnsi="Lato" w:cs="Arial"/>
          <w:bCs/>
          <w:sz w:val="28"/>
          <w:szCs w:val="28"/>
        </w:rPr>
      </w:pPr>
      <w:r w:rsidRPr="00A9712C">
        <w:rPr>
          <w:rFonts w:ascii="Lato" w:hAnsi="Lato" w:cs="Arial"/>
          <w:bCs/>
          <w:sz w:val="28"/>
          <w:szCs w:val="28"/>
        </w:rPr>
        <w:t>Respecto a</w:t>
      </w:r>
      <w:r w:rsidR="001700DA" w:rsidRPr="00A9712C">
        <w:rPr>
          <w:rFonts w:ascii="Lato" w:hAnsi="Lato" w:cs="Arial"/>
          <w:bCs/>
          <w:sz w:val="28"/>
          <w:szCs w:val="28"/>
        </w:rPr>
        <w:t xml:space="preserve"> </w:t>
      </w:r>
      <w:r w:rsidRPr="00A9712C">
        <w:rPr>
          <w:rFonts w:ascii="Lato" w:hAnsi="Lato" w:cs="Arial"/>
          <w:bCs/>
          <w:sz w:val="28"/>
          <w:szCs w:val="28"/>
        </w:rPr>
        <w:t>l</w:t>
      </w:r>
      <w:r w:rsidR="001700DA" w:rsidRPr="00A9712C">
        <w:rPr>
          <w:rFonts w:ascii="Lato" w:hAnsi="Lato" w:cs="Arial"/>
          <w:bCs/>
          <w:sz w:val="28"/>
          <w:szCs w:val="28"/>
        </w:rPr>
        <w:t>os</w:t>
      </w:r>
      <w:r w:rsidRPr="00A9712C">
        <w:rPr>
          <w:rFonts w:ascii="Lato" w:hAnsi="Lato" w:cs="Arial"/>
          <w:bCs/>
          <w:sz w:val="28"/>
          <w:szCs w:val="28"/>
        </w:rPr>
        <w:t xml:space="preserve"> oficio</w:t>
      </w:r>
      <w:r w:rsidR="001700DA" w:rsidRPr="00A9712C">
        <w:rPr>
          <w:rFonts w:ascii="Lato" w:hAnsi="Lato" w:cs="Arial"/>
          <w:bCs/>
          <w:sz w:val="28"/>
          <w:szCs w:val="28"/>
        </w:rPr>
        <w:t xml:space="preserve">s </w:t>
      </w:r>
      <w:r w:rsidR="001700DA" w:rsidRPr="00A9712C">
        <w:rPr>
          <w:rFonts w:ascii="Lato" w:hAnsi="Lato" w:cs="Arial"/>
          <w:sz w:val="28"/>
          <w:szCs w:val="28"/>
        </w:rPr>
        <w:t>TSJ-SCFM-3P-25-1085 y TSJ-SCFM-3P-25-1086, de los</w:t>
      </w:r>
      <w:r w:rsidR="001700DA" w:rsidRPr="00A9712C">
        <w:rPr>
          <w:rFonts w:ascii="Lato" w:hAnsi="Lato" w:cs="Arial"/>
          <w:b/>
          <w:bCs/>
          <w:sz w:val="28"/>
          <w:szCs w:val="28"/>
        </w:rPr>
        <w:t xml:space="preserve"> </w:t>
      </w:r>
      <w:r w:rsidR="001700DA" w:rsidRPr="00A9712C">
        <w:rPr>
          <w:rFonts w:ascii="Lato" w:hAnsi="Lato" w:cs="Arial"/>
          <w:sz w:val="28"/>
          <w:szCs w:val="28"/>
        </w:rPr>
        <w:t xml:space="preserve">Magistrados integrantes de la Sala Civil, Familiar y Mercantil, </w:t>
      </w:r>
      <w:r w:rsidRPr="00A9712C">
        <w:rPr>
          <w:rFonts w:ascii="Lato" w:hAnsi="Lato" w:cs="Arial"/>
          <w:bCs/>
          <w:sz w:val="28"/>
          <w:szCs w:val="28"/>
        </w:rPr>
        <w:t xml:space="preserve">una vez instalada la </w:t>
      </w:r>
      <w:r w:rsidR="001700DA" w:rsidRPr="00A9712C">
        <w:rPr>
          <w:rFonts w:ascii="Lato" w:hAnsi="Lato" w:cs="Arial"/>
          <w:sz w:val="28"/>
          <w:szCs w:val="28"/>
        </w:rPr>
        <w:t>Comisión Especial para la implementación del Código Nacional de Procedimientos Civiles y Familiares en el Poder Judicial del Estado de Tlaxcala,</w:t>
      </w:r>
      <w:r w:rsidR="001700DA" w:rsidRPr="00A9712C">
        <w:rPr>
          <w:rFonts w:ascii="Lato" w:hAnsi="Lato" w:cs="Arial"/>
          <w:bCs/>
          <w:sz w:val="28"/>
          <w:szCs w:val="28"/>
        </w:rPr>
        <w:t xml:space="preserve"> </w:t>
      </w:r>
      <w:r w:rsidRPr="00A9712C">
        <w:rPr>
          <w:rFonts w:ascii="Lato" w:hAnsi="Lato" w:cs="Arial"/>
          <w:bCs/>
          <w:sz w:val="28"/>
          <w:szCs w:val="28"/>
        </w:rPr>
        <w:t xml:space="preserve">se </w:t>
      </w:r>
      <w:r w:rsidR="00A44205" w:rsidRPr="00A9712C">
        <w:rPr>
          <w:rFonts w:ascii="Lato" w:hAnsi="Lato" w:cs="Arial"/>
          <w:bCs/>
          <w:sz w:val="28"/>
          <w:szCs w:val="28"/>
        </w:rPr>
        <w:t>turnará</w:t>
      </w:r>
      <w:r w:rsidRPr="00A9712C">
        <w:rPr>
          <w:rFonts w:ascii="Lato" w:hAnsi="Lato" w:cs="Arial"/>
          <w:bCs/>
          <w:sz w:val="28"/>
          <w:szCs w:val="28"/>
        </w:rPr>
        <w:t xml:space="preserve"> </w:t>
      </w:r>
      <w:r w:rsidR="00FC734C" w:rsidRPr="00A9712C">
        <w:rPr>
          <w:rFonts w:ascii="Lato" w:hAnsi="Lato" w:cs="Arial"/>
          <w:bCs/>
          <w:sz w:val="28"/>
          <w:szCs w:val="28"/>
        </w:rPr>
        <w:t xml:space="preserve">a la Comisión </w:t>
      </w:r>
      <w:r w:rsidRPr="00A9712C">
        <w:rPr>
          <w:rFonts w:ascii="Lato" w:hAnsi="Lato" w:cs="Arial"/>
          <w:bCs/>
          <w:sz w:val="28"/>
          <w:szCs w:val="28"/>
        </w:rPr>
        <w:t>para la atención y seguimiento correspondiente</w:t>
      </w:r>
      <w:r w:rsidR="00A44205" w:rsidRPr="00A9712C">
        <w:rPr>
          <w:rFonts w:ascii="Lato" w:hAnsi="Lato" w:cs="Arial"/>
          <w:bCs/>
          <w:sz w:val="28"/>
          <w:szCs w:val="28"/>
        </w:rPr>
        <w:t>.</w:t>
      </w:r>
      <w:r w:rsidRPr="00A9712C">
        <w:rPr>
          <w:rFonts w:ascii="Lato" w:hAnsi="Lato" w:cs="Arial"/>
          <w:bCs/>
          <w:sz w:val="28"/>
          <w:szCs w:val="28"/>
        </w:rPr>
        <w:t xml:space="preserve"> </w:t>
      </w:r>
    </w:p>
    <w:p w14:paraId="32BF40D1" w14:textId="34785C11" w:rsidR="0076110D" w:rsidRPr="00A9712C" w:rsidRDefault="0076110D" w:rsidP="006C7EC6">
      <w:pPr>
        <w:spacing w:line="360" w:lineRule="auto"/>
        <w:jc w:val="both"/>
        <w:rPr>
          <w:rFonts w:ascii="Lato" w:hAnsi="Lato"/>
          <w:b/>
          <w:sz w:val="28"/>
          <w:szCs w:val="28"/>
        </w:rPr>
      </w:pPr>
      <w:r w:rsidRPr="00A9712C">
        <w:rPr>
          <w:rFonts w:ascii="Lato" w:hAnsi="Lato"/>
          <w:bCs/>
          <w:sz w:val="28"/>
          <w:szCs w:val="28"/>
        </w:rPr>
        <w:t xml:space="preserve">Comuníquese esta determinación al Pleno del Tribunal Superior de Justicia del Estado, para conocimiento y efectos legales procedentes, en vía de reiteración a los integrantes de este Cuerpo Colegiado, para constancia y seguimiento; así como a los servidores públicos designados para integrar la citada </w:t>
      </w:r>
      <w:r w:rsidRPr="00A9712C">
        <w:rPr>
          <w:rFonts w:ascii="Lato" w:hAnsi="Lato"/>
          <w:bCs/>
          <w:sz w:val="28"/>
          <w:szCs w:val="28"/>
        </w:rPr>
        <w:lastRenderedPageBreak/>
        <w:t xml:space="preserve">Comisión Especial. </w:t>
      </w:r>
      <w:r w:rsidRPr="00A9712C">
        <w:rPr>
          <w:rFonts w:ascii="Lato" w:hAnsi="Lato"/>
          <w:b/>
          <w:sz w:val="28"/>
          <w:szCs w:val="28"/>
        </w:rPr>
        <w:t xml:space="preserve">SE DECLARA APROBADO POR </w:t>
      </w:r>
      <w:proofErr w:type="gramStart"/>
      <w:r w:rsidRPr="00A9712C">
        <w:rPr>
          <w:rFonts w:ascii="Lato" w:hAnsi="Lato"/>
          <w:b/>
          <w:sz w:val="28"/>
          <w:szCs w:val="28"/>
        </w:rPr>
        <w:t>UNANIMIDAD  DE</w:t>
      </w:r>
      <w:proofErr w:type="gramEnd"/>
      <w:r w:rsidRPr="00A9712C">
        <w:rPr>
          <w:rFonts w:ascii="Lato" w:hAnsi="Lato"/>
          <w:b/>
          <w:sz w:val="28"/>
          <w:szCs w:val="28"/>
        </w:rPr>
        <w:t xml:space="preserve"> VOTOS.</w:t>
      </w:r>
    </w:p>
    <w:bookmarkEnd w:id="10"/>
    <w:p w14:paraId="5DF27368" w14:textId="77777777" w:rsidR="001700DA" w:rsidRPr="00A9712C" w:rsidRDefault="001700DA" w:rsidP="006C7EC6">
      <w:pPr>
        <w:spacing w:after="0" w:line="360" w:lineRule="auto"/>
        <w:jc w:val="both"/>
        <w:rPr>
          <w:rFonts w:ascii="Lato" w:hAnsi="Lato" w:cs="Arial"/>
          <w:b/>
          <w:bCs/>
          <w:sz w:val="28"/>
          <w:szCs w:val="28"/>
        </w:rPr>
      </w:pPr>
    </w:p>
    <w:p w14:paraId="5FB79019" w14:textId="666D46C1" w:rsidR="001700DA" w:rsidRPr="00A9712C" w:rsidRDefault="001700DA" w:rsidP="006C7EC6">
      <w:pPr>
        <w:spacing w:after="0" w:line="360" w:lineRule="auto"/>
        <w:ind w:firstLine="851"/>
        <w:jc w:val="both"/>
        <w:rPr>
          <w:rFonts w:ascii="Lato" w:hAnsi="Lato" w:cs="Arial"/>
          <w:b/>
          <w:sz w:val="28"/>
          <w:szCs w:val="28"/>
        </w:rPr>
      </w:pPr>
      <w:r w:rsidRPr="00A9712C">
        <w:rPr>
          <w:rFonts w:ascii="Lato" w:hAnsi="Lato" w:cs="Arial"/>
          <w:b/>
          <w:bCs/>
          <w:sz w:val="28"/>
          <w:szCs w:val="28"/>
        </w:rPr>
        <w:t xml:space="preserve">ACUERDO V/14/2025. </w:t>
      </w:r>
      <w:r w:rsidRPr="00A9712C">
        <w:rPr>
          <w:rFonts w:ascii="Lato" w:hAnsi="Lato" w:cs="Arial"/>
          <w:b/>
          <w:sz w:val="28"/>
          <w:szCs w:val="28"/>
        </w:rPr>
        <w:t xml:space="preserve">Oficio número USPOAJ/3345/2025, recibido el veintisiete de noviembre de dos mil veinticinco, signado por el </w:t>
      </w:r>
      <w:proofErr w:type="gramStart"/>
      <w:r w:rsidRPr="00A9712C">
        <w:rPr>
          <w:rFonts w:ascii="Lato" w:hAnsi="Lato" w:cs="Arial"/>
          <w:b/>
          <w:sz w:val="28"/>
          <w:szCs w:val="28"/>
        </w:rPr>
        <w:t>Jefe</w:t>
      </w:r>
      <w:proofErr w:type="gramEnd"/>
      <w:r w:rsidRPr="00A9712C">
        <w:rPr>
          <w:rFonts w:ascii="Lato" w:hAnsi="Lato" w:cs="Arial"/>
          <w:b/>
          <w:sz w:val="28"/>
          <w:szCs w:val="28"/>
        </w:rPr>
        <w:t xml:space="preserve"> de la Unidad de Servicios Periciales del Órgano de Administración Judicial. - - - </w:t>
      </w:r>
    </w:p>
    <w:p w14:paraId="201FFE81" w14:textId="77777777" w:rsidR="001700DA" w:rsidRPr="00A9712C" w:rsidRDefault="001700DA" w:rsidP="006C7EC6">
      <w:pPr>
        <w:spacing w:after="0" w:line="360" w:lineRule="auto"/>
        <w:jc w:val="both"/>
        <w:rPr>
          <w:rFonts w:ascii="Lato" w:hAnsi="Lato" w:cs="Arial"/>
          <w:bCs/>
          <w:sz w:val="28"/>
          <w:szCs w:val="28"/>
        </w:rPr>
      </w:pPr>
      <w:r w:rsidRPr="00A9712C">
        <w:rPr>
          <w:rFonts w:ascii="Lato" w:hAnsi="Lato" w:cs="Arial"/>
          <w:bCs/>
          <w:sz w:val="28"/>
          <w:szCs w:val="28"/>
        </w:rPr>
        <w:t>Dada cuenta con el oficio de referencia, mediante el cual, en atención a los oficios número 2390/2025 y 2405/2025, de la Jueza Presidenta del Tribunal de Enjuiciamiento, conformado para conocer de la Causa Judicial 26/2023, en su etapa de juicio oral, de las del índice del Juzgado de Control y de Juicio Oral del Distrito Judicial de Guridi y Alcocer, y por la extrema urgencia del asunto, el Jefe de la Unidad de Servicios Periciales del Órgano de Administración Judicial informa que, después de solicitar diversas cotizaciones, así como la disponibilidad de un médico neurólogo (dado que son muy escasos), logró obtener consulta médica con el especialista en Neurología Doctor Jaime Guevara Márquez, con domicilio en C. Centenario 403, Fátima, Apizaco, Tlaxcala, para que valore al acusado; en ese sentido, pone a consideración de este Cuerpo Colegiado, autorizar la intervención de dicho especialista, así como el pago por sus servicios profesionales, de la cantidad de $1,200.00 (Mil doscientos pesos 00/100 M.N.), precisando que dicha consulta está programada para el día lunes uno de diciembre de dos mil veinticinco, en un horario de catorce a dieciséis horas.</w:t>
      </w:r>
    </w:p>
    <w:p w14:paraId="0673522A" w14:textId="77777777" w:rsidR="001700DA" w:rsidRPr="00A9712C" w:rsidRDefault="001700DA" w:rsidP="006C7EC6">
      <w:pPr>
        <w:spacing w:after="0" w:line="360" w:lineRule="auto"/>
        <w:jc w:val="both"/>
        <w:rPr>
          <w:rFonts w:ascii="Lato" w:hAnsi="Lato"/>
          <w:bCs/>
          <w:sz w:val="28"/>
          <w:szCs w:val="28"/>
        </w:rPr>
      </w:pPr>
      <w:r w:rsidRPr="00A9712C">
        <w:rPr>
          <w:rFonts w:ascii="Lato" w:hAnsi="Lato"/>
          <w:bCs/>
          <w:sz w:val="28"/>
          <w:szCs w:val="28"/>
        </w:rPr>
        <w:t xml:space="preserve">Al respecto, y toda vez que resulta necesario atender el requerimiento </w:t>
      </w:r>
      <w:r w:rsidRPr="00A9712C">
        <w:rPr>
          <w:rFonts w:ascii="Lato" w:hAnsi="Lato" w:cs="Arial"/>
          <w:bCs/>
          <w:sz w:val="28"/>
          <w:szCs w:val="28"/>
        </w:rPr>
        <w:t>de la Jueza Presidenta del Tribunal de Enjuiciamiento, conformado para conocer de la Causa Judicial 26/2023, en su etapa de juicio oral, de las del índice del Juzgado de Control y de Juicio Oral del Distrito Judicial de Guridi y Alcocer</w:t>
      </w:r>
      <w:r w:rsidRPr="00A9712C">
        <w:rPr>
          <w:rFonts w:ascii="Lato" w:hAnsi="Lato"/>
          <w:bCs/>
          <w:sz w:val="28"/>
          <w:szCs w:val="28"/>
        </w:rPr>
        <w:t xml:space="preserve">, para que se realice el estudio neurológico a fin de valorar al indiciado citado en el oficio de cuenta, expuesta la </w:t>
      </w:r>
      <w:r w:rsidRPr="00A9712C">
        <w:rPr>
          <w:rFonts w:ascii="Lato" w:hAnsi="Lato"/>
          <w:bCs/>
          <w:sz w:val="28"/>
          <w:szCs w:val="28"/>
        </w:rPr>
        <w:lastRenderedPageBreak/>
        <w:t>problemática para tal efecto; con fundamento en lo que establecen los artículos 61, 68 fracción XXXI, 84, 84 Bis de la Ley Orgánica del Poder Judicial del Estado, se determina:</w:t>
      </w:r>
    </w:p>
    <w:p w14:paraId="2523629C" w14:textId="77777777" w:rsidR="001700DA" w:rsidRPr="00A9712C" w:rsidRDefault="001700DA" w:rsidP="006C7EC6">
      <w:pPr>
        <w:numPr>
          <w:ilvl w:val="0"/>
          <w:numId w:val="15"/>
        </w:numPr>
        <w:spacing w:after="0" w:line="360" w:lineRule="auto"/>
        <w:jc w:val="both"/>
        <w:rPr>
          <w:rFonts w:ascii="Lato" w:hAnsi="Lato"/>
          <w:bCs/>
          <w:sz w:val="28"/>
          <w:szCs w:val="28"/>
        </w:rPr>
      </w:pPr>
      <w:r w:rsidRPr="00A9712C">
        <w:rPr>
          <w:rFonts w:ascii="Lato" w:hAnsi="Lato"/>
          <w:bCs/>
          <w:sz w:val="28"/>
          <w:szCs w:val="28"/>
        </w:rPr>
        <w:t>Tomar conocimiento del contenido íntegro del oficio de cuenta.</w:t>
      </w:r>
    </w:p>
    <w:p w14:paraId="6DB5F966" w14:textId="77777777" w:rsidR="001700DA" w:rsidRPr="00A9712C" w:rsidRDefault="001700DA" w:rsidP="006C7EC6">
      <w:pPr>
        <w:numPr>
          <w:ilvl w:val="0"/>
          <w:numId w:val="15"/>
        </w:numPr>
        <w:spacing w:after="0" w:line="360" w:lineRule="auto"/>
        <w:jc w:val="both"/>
        <w:rPr>
          <w:rFonts w:ascii="Lato" w:hAnsi="Lato"/>
          <w:bCs/>
          <w:sz w:val="28"/>
          <w:szCs w:val="28"/>
        </w:rPr>
      </w:pPr>
      <w:r w:rsidRPr="00A9712C">
        <w:rPr>
          <w:rFonts w:ascii="Lato" w:hAnsi="Lato"/>
          <w:bCs/>
          <w:sz w:val="28"/>
          <w:szCs w:val="28"/>
        </w:rPr>
        <w:t xml:space="preserve">Autorizar </w:t>
      </w:r>
      <w:r w:rsidRPr="00A9712C">
        <w:rPr>
          <w:rFonts w:ascii="Lato" w:hAnsi="Lato" w:cs="Arial"/>
          <w:bCs/>
          <w:sz w:val="28"/>
          <w:szCs w:val="28"/>
        </w:rPr>
        <w:t>la intervención del especialista en Neurología Doctor Jaime Guevara Márquez, dentro de la Causa Judicial 26/2023, en su etapa de juicio oral, de las del índice del Juzgado de Control y de Juicio Oral del Distrito Judicial de Guridi y Alcocer</w:t>
      </w:r>
      <w:r w:rsidRPr="00A9712C">
        <w:rPr>
          <w:rFonts w:ascii="Lato" w:hAnsi="Lato"/>
          <w:bCs/>
          <w:sz w:val="28"/>
          <w:szCs w:val="28"/>
        </w:rPr>
        <w:t xml:space="preserve">, </w:t>
      </w:r>
      <w:r w:rsidRPr="00A9712C">
        <w:rPr>
          <w:rFonts w:ascii="Lato" w:hAnsi="Lato" w:cs="Arial"/>
          <w:bCs/>
          <w:sz w:val="28"/>
          <w:szCs w:val="28"/>
        </w:rPr>
        <w:t>a través de la consulta programada para el día lunes uno de diciembre de dos mil veinticinco, en un horario de catorce a dieciséis horas, para la valoración requerida al indiciado, así como el pago por sus servicios profesionales, por la cantidad de $1,200.00 (Mil doscientos pesos 00/100 M.N.),</w:t>
      </w:r>
      <w:r w:rsidRPr="00A9712C">
        <w:rPr>
          <w:rFonts w:ascii="Lato" w:hAnsi="Lato"/>
          <w:bCs/>
          <w:sz w:val="28"/>
          <w:szCs w:val="28"/>
        </w:rPr>
        <w:t xml:space="preserve">  una vez que quede debidamente justificada su participación en la causa judicial referida.</w:t>
      </w:r>
    </w:p>
    <w:p w14:paraId="6AB21E1A" w14:textId="77777777" w:rsidR="001700DA" w:rsidRPr="00A9712C" w:rsidRDefault="001700DA" w:rsidP="006C7EC6">
      <w:pPr>
        <w:numPr>
          <w:ilvl w:val="0"/>
          <w:numId w:val="15"/>
        </w:numPr>
        <w:spacing w:after="0" w:line="360" w:lineRule="auto"/>
        <w:jc w:val="both"/>
        <w:rPr>
          <w:rFonts w:ascii="Lato" w:hAnsi="Lato"/>
          <w:bCs/>
          <w:sz w:val="28"/>
          <w:szCs w:val="28"/>
        </w:rPr>
      </w:pPr>
      <w:r w:rsidRPr="00A9712C">
        <w:rPr>
          <w:rFonts w:ascii="Lato" w:hAnsi="Lato"/>
          <w:bCs/>
          <w:sz w:val="28"/>
          <w:szCs w:val="28"/>
        </w:rPr>
        <w:t xml:space="preserve">Instruir al </w:t>
      </w:r>
      <w:proofErr w:type="gramStart"/>
      <w:r w:rsidRPr="00A9712C">
        <w:rPr>
          <w:rFonts w:ascii="Lato" w:hAnsi="Lato"/>
          <w:bCs/>
          <w:sz w:val="28"/>
          <w:szCs w:val="28"/>
        </w:rPr>
        <w:t>Jefe</w:t>
      </w:r>
      <w:proofErr w:type="gramEnd"/>
      <w:r w:rsidRPr="00A9712C">
        <w:rPr>
          <w:rFonts w:ascii="Lato" w:hAnsi="Lato"/>
          <w:bCs/>
          <w:sz w:val="28"/>
          <w:szCs w:val="28"/>
        </w:rPr>
        <w:t xml:space="preserve"> de la Unidad de Servicios Periciales para que exhiba ante el área de Tesorería el soporte documental del requerimiento de pago respectivo.</w:t>
      </w:r>
    </w:p>
    <w:p w14:paraId="1A746EE9" w14:textId="77777777" w:rsidR="001700DA" w:rsidRPr="00A9712C" w:rsidRDefault="001700DA" w:rsidP="006C7EC6">
      <w:pPr>
        <w:numPr>
          <w:ilvl w:val="0"/>
          <w:numId w:val="15"/>
        </w:numPr>
        <w:spacing w:after="0" w:line="360" w:lineRule="auto"/>
        <w:jc w:val="both"/>
        <w:rPr>
          <w:rFonts w:ascii="Lato" w:hAnsi="Lato"/>
          <w:bCs/>
          <w:sz w:val="28"/>
          <w:szCs w:val="28"/>
        </w:rPr>
      </w:pPr>
      <w:r w:rsidRPr="00A9712C">
        <w:rPr>
          <w:rFonts w:ascii="Lato" w:hAnsi="Lato"/>
          <w:bCs/>
          <w:sz w:val="28"/>
          <w:szCs w:val="28"/>
        </w:rPr>
        <w:t>Instruir al Tesorero del Poder Judicial del Estado, realizar el pago autorizado, una vez que tenga el soporte documental ordenado y se expida el comprobante fiscal que reúna los requisitos a satisfacción de su área.</w:t>
      </w:r>
    </w:p>
    <w:p w14:paraId="0040D121" w14:textId="5CD47AC2" w:rsidR="001700DA" w:rsidRPr="00A9712C" w:rsidRDefault="001700DA" w:rsidP="006C7EC6">
      <w:pPr>
        <w:spacing w:after="0" w:line="360" w:lineRule="auto"/>
        <w:jc w:val="both"/>
        <w:rPr>
          <w:rFonts w:ascii="Lato" w:hAnsi="Lato" w:cs="Arial"/>
          <w:b/>
          <w:sz w:val="28"/>
          <w:szCs w:val="28"/>
        </w:rPr>
      </w:pPr>
      <w:r w:rsidRPr="00A9712C">
        <w:rPr>
          <w:rFonts w:ascii="Lato" w:hAnsi="Lato"/>
          <w:bCs/>
          <w:sz w:val="28"/>
          <w:szCs w:val="28"/>
        </w:rPr>
        <w:t xml:space="preserve">Comuníquese esta determinación, al Tesorero del Poder Judicial del Estado, al Jefe de la Unidad de Servicios </w:t>
      </w:r>
      <w:proofErr w:type="gramStart"/>
      <w:r w:rsidRPr="00A9712C">
        <w:rPr>
          <w:rFonts w:ascii="Lato" w:hAnsi="Lato"/>
          <w:bCs/>
          <w:sz w:val="28"/>
          <w:szCs w:val="28"/>
        </w:rPr>
        <w:t>Periciales,  así</w:t>
      </w:r>
      <w:proofErr w:type="gramEnd"/>
      <w:r w:rsidRPr="00A9712C">
        <w:rPr>
          <w:rFonts w:ascii="Lato" w:hAnsi="Lato"/>
          <w:bCs/>
          <w:sz w:val="28"/>
          <w:szCs w:val="28"/>
        </w:rPr>
        <w:t xml:space="preserve"> como </w:t>
      </w:r>
      <w:r w:rsidRPr="00A9712C">
        <w:rPr>
          <w:rFonts w:ascii="Lato" w:hAnsi="Lato" w:cs="Arial"/>
          <w:bCs/>
          <w:sz w:val="28"/>
          <w:szCs w:val="28"/>
        </w:rPr>
        <w:t>Jueza Presidenta del Tribunal de Enjuiciamiento, conformado para conocer de la Causa Judicial 26/2023, en su etapa de juicio oral, de las del índice del Juzgado de Control y de Juicio Oral del Distrito Judicial de Guridi y Alcocer, para su conocimiento y efectos legales correspondientes.</w:t>
      </w:r>
      <w:r w:rsidR="00980664" w:rsidRPr="00A9712C">
        <w:rPr>
          <w:rFonts w:ascii="Lato" w:hAnsi="Lato" w:cs="Arial"/>
          <w:bCs/>
          <w:sz w:val="28"/>
          <w:szCs w:val="28"/>
        </w:rPr>
        <w:t xml:space="preserve"> </w:t>
      </w:r>
      <w:r w:rsidR="00980664" w:rsidRPr="00A9712C">
        <w:rPr>
          <w:rFonts w:ascii="Lato" w:hAnsi="Lato" w:cs="Arial"/>
          <w:b/>
          <w:sz w:val="28"/>
          <w:szCs w:val="28"/>
        </w:rPr>
        <w:t>SE DECLARA APROBADO POR UNANIMIDAD DE VOTOS.</w:t>
      </w:r>
    </w:p>
    <w:p w14:paraId="79473AD6" w14:textId="77777777" w:rsidR="00980664" w:rsidRPr="00A9712C" w:rsidRDefault="00980664" w:rsidP="006C7EC6">
      <w:pPr>
        <w:spacing w:after="0" w:line="360" w:lineRule="auto"/>
        <w:jc w:val="both"/>
        <w:rPr>
          <w:rFonts w:ascii="Lato" w:hAnsi="Lato" w:cstheme="minorHAnsi"/>
          <w:sz w:val="28"/>
          <w:szCs w:val="28"/>
        </w:rPr>
      </w:pPr>
      <w:bookmarkStart w:id="11" w:name="_Hlk215572097"/>
    </w:p>
    <w:p w14:paraId="2439AFF5" w14:textId="25066A1F" w:rsidR="00414586" w:rsidRPr="00A9712C" w:rsidRDefault="00414586" w:rsidP="006C7EC6">
      <w:pPr>
        <w:spacing w:line="360" w:lineRule="auto"/>
        <w:ind w:firstLine="851"/>
        <w:jc w:val="both"/>
        <w:rPr>
          <w:rFonts w:ascii="Lato" w:hAnsi="Lato" w:cs="Arial"/>
          <w:bCs/>
          <w:sz w:val="28"/>
          <w:szCs w:val="28"/>
        </w:rPr>
      </w:pPr>
      <w:r w:rsidRPr="00A9712C">
        <w:rPr>
          <w:rFonts w:ascii="Lato" w:hAnsi="Lato"/>
          <w:b/>
          <w:bCs/>
          <w:sz w:val="28"/>
          <w:szCs w:val="28"/>
        </w:rPr>
        <w:lastRenderedPageBreak/>
        <w:t>ACUERDO VI/14/2025 Oficios 1089/2025 y 887/2025 recibidos el catorce y dieciocho de noviembre de dos mil veinticinco, signados por los Jueces Quinto, Sexto y Séptimo, así como por la Administradora del Juzgado de Control y de Juicio Oral del Distrito Judicial de Guridi y Alcocer, respectivamente, por guardar relación entre sí.</w:t>
      </w:r>
      <w:r w:rsidRPr="00A9712C">
        <w:rPr>
          <w:rFonts w:ascii="Lato" w:hAnsi="Lato" w:cs="Arial"/>
          <w:b/>
          <w:bCs/>
          <w:sz w:val="28"/>
          <w:szCs w:val="28"/>
        </w:rPr>
        <w:t xml:space="preserve">  - - - - </w:t>
      </w:r>
      <w:r w:rsidRPr="00A9712C">
        <w:rPr>
          <w:rFonts w:ascii="Lato" w:hAnsi="Lato"/>
          <w:sz w:val="28"/>
          <w:szCs w:val="28"/>
        </w:rPr>
        <w:t xml:space="preserve">Dada cuenta con el oficio de referencia, mediante el cual, la administradora del Juzgado de Control y de Juicio Oral del Distrito Judicial de Guridi y Alcocer remite el oficio 1089/2025, de fecha trece de noviembre de dos mil veinticinco, signado por la Licenciada </w:t>
      </w:r>
      <w:proofErr w:type="spellStart"/>
      <w:r w:rsidRPr="00A9712C">
        <w:rPr>
          <w:rFonts w:ascii="Lato" w:hAnsi="Lato"/>
          <w:sz w:val="28"/>
          <w:szCs w:val="28"/>
        </w:rPr>
        <w:t>Kathya</w:t>
      </w:r>
      <w:proofErr w:type="spellEnd"/>
      <w:r w:rsidRPr="00A9712C">
        <w:rPr>
          <w:rFonts w:ascii="Lato" w:hAnsi="Lato"/>
          <w:sz w:val="28"/>
          <w:szCs w:val="28"/>
        </w:rPr>
        <w:t xml:space="preserve"> Pérez Vázquez, la Licenciada María Isabel Ramírez Flores y el Maestro Rodolfo Montealegre Luna, en su carácter de Jueces Quinto, Sexto y Séptimo, respectivamente, de Control y Juicio Oral del Distrito Judicial de Guridi y Alcocer, designados para integrar el Tribunal de Enjuiciamiento que conocerá de la Causa Judicial 98/2024, en su etapa de juicio oral, y solicita a este Órgano de Administración, se determinen los lineamientos que esa administración deberá seguir para integrar el Tribunal de Enjuiciamiento que deberá conocer de la causa judicial antes citada.</w:t>
      </w:r>
    </w:p>
    <w:p w14:paraId="1A04CCD3" w14:textId="075BACC2" w:rsidR="00414586" w:rsidRPr="00A9712C" w:rsidRDefault="00414586" w:rsidP="00063491">
      <w:pPr>
        <w:spacing w:after="0" w:line="360" w:lineRule="auto"/>
        <w:jc w:val="both"/>
        <w:rPr>
          <w:rFonts w:ascii="Lato" w:hAnsi="Lato"/>
          <w:i/>
          <w:iCs/>
        </w:rPr>
      </w:pPr>
      <w:r w:rsidRPr="00A9712C">
        <w:rPr>
          <w:rFonts w:ascii="Lato" w:hAnsi="Lato" w:cs="Arial"/>
          <w:bCs/>
          <w:sz w:val="28"/>
          <w:szCs w:val="28"/>
        </w:rPr>
        <w:t xml:space="preserve">Al respecto, </w:t>
      </w:r>
      <w:r w:rsidR="00063491" w:rsidRPr="00A9712C">
        <w:rPr>
          <w:rFonts w:ascii="Lato" w:hAnsi="Lato" w:cs="Arial"/>
          <w:bCs/>
          <w:sz w:val="28"/>
          <w:szCs w:val="28"/>
        </w:rPr>
        <w:t xml:space="preserve">se </w:t>
      </w:r>
      <w:r w:rsidRPr="00A9712C">
        <w:rPr>
          <w:rFonts w:ascii="Lato" w:hAnsi="Lato"/>
          <w:sz w:val="28"/>
          <w:szCs w:val="28"/>
        </w:rPr>
        <w:t>integr</w:t>
      </w:r>
      <w:r w:rsidR="00063491" w:rsidRPr="00A9712C">
        <w:rPr>
          <w:rFonts w:ascii="Lato" w:hAnsi="Lato"/>
          <w:sz w:val="28"/>
          <w:szCs w:val="28"/>
        </w:rPr>
        <w:t>ó</w:t>
      </w:r>
      <w:r w:rsidRPr="00A9712C">
        <w:rPr>
          <w:rFonts w:ascii="Lato" w:hAnsi="Lato"/>
          <w:sz w:val="28"/>
          <w:szCs w:val="28"/>
        </w:rPr>
        <w:t xml:space="preserve"> Tribunal de Enjuiciamiento para conocer de la etapa de juicio de la causa judicial 98/2024</w:t>
      </w:r>
      <w:r w:rsidR="00353A30" w:rsidRPr="00A9712C">
        <w:rPr>
          <w:rFonts w:ascii="Lato" w:hAnsi="Lato"/>
          <w:sz w:val="28"/>
          <w:szCs w:val="28"/>
        </w:rPr>
        <w:t>. En atención a ello, m</w:t>
      </w:r>
      <w:r w:rsidRPr="00A9712C">
        <w:rPr>
          <w:rFonts w:ascii="Lato" w:hAnsi="Lato"/>
          <w:sz w:val="28"/>
          <w:szCs w:val="28"/>
        </w:rPr>
        <w:t xml:space="preserve">ediante acuerdo </w:t>
      </w:r>
      <w:r w:rsidRPr="00A9712C">
        <w:rPr>
          <w:rFonts w:ascii="Lato" w:hAnsi="Lato"/>
          <w:sz w:val="28"/>
          <w:szCs w:val="28"/>
          <w:lang w:val="es-ES_tradnl"/>
        </w:rPr>
        <w:t xml:space="preserve">de </w:t>
      </w:r>
      <w:r w:rsidRPr="00A9712C">
        <w:rPr>
          <w:rFonts w:ascii="Lato" w:hAnsi="Lato"/>
          <w:sz w:val="28"/>
          <w:szCs w:val="28"/>
        </w:rPr>
        <w:t>fecha veintinueve de julio de dos mil veinticinco, emitido en la causa judicial 98/2024, las juezas OLIVIA MENDIETA CUAPIO</w:t>
      </w:r>
      <w:r w:rsidRPr="00A9712C">
        <w:rPr>
          <w:rFonts w:ascii="Lato" w:hAnsi="Lato"/>
          <w:sz w:val="28"/>
          <w:szCs w:val="28"/>
          <w:lang w:val="es-ES_tradnl"/>
        </w:rPr>
        <w:t xml:space="preserve"> y </w:t>
      </w:r>
      <w:r w:rsidRPr="00A9712C">
        <w:rPr>
          <w:rFonts w:ascii="Lato" w:hAnsi="Lato"/>
          <w:sz w:val="28"/>
          <w:szCs w:val="28"/>
        </w:rPr>
        <w:t xml:space="preserve">AÍDA BAEZ HUERTA, </w:t>
      </w:r>
      <w:r w:rsidRPr="00A9712C">
        <w:rPr>
          <w:rFonts w:ascii="Lato" w:hAnsi="Lato"/>
          <w:sz w:val="28"/>
          <w:szCs w:val="28"/>
          <w:lang w:val="es-ES_tradnl"/>
        </w:rPr>
        <w:t>se excusaron de seguir conociendo del trámite de la etapa de juicio de la causa judicial 98/2024</w:t>
      </w:r>
      <w:r w:rsidR="00063491" w:rsidRPr="00A9712C">
        <w:rPr>
          <w:rFonts w:ascii="Lato" w:hAnsi="Lato"/>
          <w:sz w:val="28"/>
          <w:szCs w:val="28"/>
          <w:lang w:val="es-ES_tradnl"/>
        </w:rPr>
        <w:t>. E</w:t>
      </w:r>
      <w:r w:rsidRPr="00A9712C">
        <w:rPr>
          <w:rFonts w:ascii="Lato" w:hAnsi="Lato"/>
          <w:sz w:val="28"/>
          <w:szCs w:val="28"/>
          <w:lang w:val="es-ES_tradnl"/>
        </w:rPr>
        <w:t xml:space="preserve">n términos de los artículos 36, 37, 38, 42, 50, 67, 71, y 331 del Código Nacional de Procedimientos Penales, con relación en el diverso 40, fracción II de la Ley Orgánica del Poder Judicial del Estado, la cual fue tramitada en el Expedientillo de Excusa 25/2025 y calificada </w:t>
      </w:r>
      <w:r w:rsidRPr="00A9712C">
        <w:rPr>
          <w:rFonts w:ascii="Lato" w:hAnsi="Lato"/>
          <w:sz w:val="28"/>
          <w:szCs w:val="28"/>
        </w:rPr>
        <w:t xml:space="preserve">de legal por las magistradas y el magistrado integrante de la Sala Penal y Especializada en Administración de Justicia para </w:t>
      </w:r>
      <w:r w:rsidRPr="00A9712C">
        <w:rPr>
          <w:rFonts w:ascii="Lato" w:hAnsi="Lato"/>
          <w:sz w:val="28"/>
          <w:szCs w:val="28"/>
        </w:rPr>
        <w:lastRenderedPageBreak/>
        <w:t>Adolescentes del Tribunal Superior de Justicia del Estado de Tlaxcala y en términos de lo establecido en el artículo 42</w:t>
      </w:r>
      <w:r w:rsidR="00063491" w:rsidRPr="00A9712C">
        <w:rPr>
          <w:rFonts w:ascii="Lato" w:hAnsi="Lato"/>
          <w:sz w:val="28"/>
          <w:szCs w:val="28"/>
        </w:rPr>
        <w:t xml:space="preserve"> </w:t>
      </w:r>
      <w:r w:rsidRPr="00A9712C">
        <w:rPr>
          <w:rFonts w:ascii="Lato" w:hAnsi="Lato"/>
          <w:sz w:val="28"/>
          <w:szCs w:val="28"/>
        </w:rPr>
        <w:t xml:space="preserve">de la Ley Orgánica del Poder Judicial del Estado de Tlaxcala, inhibieron </w:t>
      </w:r>
      <w:r w:rsidR="00063491" w:rsidRPr="00A9712C">
        <w:rPr>
          <w:rFonts w:ascii="Lato" w:hAnsi="Lato"/>
          <w:sz w:val="28"/>
          <w:szCs w:val="28"/>
        </w:rPr>
        <w:t>a las</w:t>
      </w:r>
      <w:r w:rsidRPr="00A9712C">
        <w:rPr>
          <w:rFonts w:ascii="Lato" w:hAnsi="Lato"/>
          <w:sz w:val="28"/>
          <w:szCs w:val="28"/>
        </w:rPr>
        <w:t xml:space="preserve"> juzgadoras de continuar en el conocimiento de la causa judicial</w:t>
      </w:r>
      <w:r w:rsidR="00063491" w:rsidRPr="00A9712C">
        <w:rPr>
          <w:rFonts w:ascii="Lato" w:hAnsi="Lato"/>
          <w:sz w:val="28"/>
          <w:szCs w:val="28"/>
        </w:rPr>
        <w:t>.</w:t>
      </w:r>
    </w:p>
    <w:p w14:paraId="6CEC16AB" w14:textId="7764168A" w:rsidR="00E35858" w:rsidRPr="00A9712C" w:rsidRDefault="003049DA" w:rsidP="006C7EC6">
      <w:pPr>
        <w:pStyle w:val="Prrafodelista"/>
        <w:spacing w:line="360" w:lineRule="auto"/>
        <w:ind w:left="0"/>
        <w:jc w:val="both"/>
        <w:rPr>
          <w:rFonts w:ascii="Lato" w:hAnsi="Lato"/>
          <w:sz w:val="28"/>
          <w:szCs w:val="28"/>
        </w:rPr>
      </w:pPr>
      <w:r w:rsidRPr="00A9712C">
        <w:rPr>
          <w:rFonts w:ascii="Lato" w:hAnsi="Lato"/>
          <w:sz w:val="28"/>
          <w:szCs w:val="28"/>
        </w:rPr>
        <w:t>En cumplimiento a lo anterior, por turno riguroso, se integró Tribunal de Enjuiciamiento con los Jueces Quinto, Sexto y Séptimo</w:t>
      </w:r>
      <w:r w:rsidR="006C7EC6" w:rsidRPr="00A9712C">
        <w:rPr>
          <w:rFonts w:ascii="Lato" w:hAnsi="Lato"/>
          <w:sz w:val="28"/>
          <w:szCs w:val="28"/>
        </w:rPr>
        <w:t xml:space="preserve"> </w:t>
      </w:r>
      <w:r w:rsidRPr="00A9712C">
        <w:rPr>
          <w:rFonts w:ascii="Lato" w:hAnsi="Lato"/>
          <w:sz w:val="28"/>
          <w:szCs w:val="28"/>
        </w:rPr>
        <w:t xml:space="preserve">de Control y Juicio Oral del Distrito Judicial de Guridi y Alcocer, para conocer de la Causa Judicial 098/2024, remitiendo las constancias respectivas; sin embargo </w:t>
      </w:r>
      <w:r w:rsidR="00E35858" w:rsidRPr="00A9712C">
        <w:rPr>
          <w:rFonts w:ascii="Lato" w:hAnsi="Lato"/>
          <w:sz w:val="28"/>
          <w:szCs w:val="28"/>
        </w:rPr>
        <w:t xml:space="preserve">a través del oficio 1089/2025, el Tribunal de Enjuiciamiento integrado por </w:t>
      </w:r>
      <w:r w:rsidRPr="00A9712C">
        <w:rPr>
          <w:rFonts w:ascii="Lato" w:hAnsi="Lato"/>
          <w:sz w:val="28"/>
          <w:szCs w:val="28"/>
        </w:rPr>
        <w:t>dichos Jueces</w:t>
      </w:r>
      <w:r w:rsidR="00E35858" w:rsidRPr="00A9712C">
        <w:rPr>
          <w:rFonts w:ascii="Lato" w:hAnsi="Lato"/>
          <w:sz w:val="28"/>
          <w:szCs w:val="28"/>
        </w:rPr>
        <w:t>, devolvió a la administradora de ese Juzgado el Auto de Apertura a Juicio Oral, de fecha cuatro de julio de dos mil veinticinco, copia cotejada el oficio número TSJ-SP-P1-25-649, resolución de fecha veintiocho de agosto de dos mil veinticinco y copia cotejada el oficio 1754/2025/TE</w:t>
      </w:r>
      <w:r w:rsidRPr="00A9712C">
        <w:rPr>
          <w:rFonts w:ascii="Lato" w:hAnsi="Lato"/>
          <w:sz w:val="28"/>
          <w:szCs w:val="28"/>
        </w:rPr>
        <w:t>, manifestando diversas razones para no co</w:t>
      </w:r>
      <w:r w:rsidR="006C7EC6" w:rsidRPr="00A9712C">
        <w:rPr>
          <w:rFonts w:ascii="Lato" w:hAnsi="Lato"/>
          <w:sz w:val="28"/>
          <w:szCs w:val="28"/>
        </w:rPr>
        <w:t>no</w:t>
      </w:r>
      <w:r w:rsidRPr="00A9712C">
        <w:rPr>
          <w:rFonts w:ascii="Lato" w:hAnsi="Lato"/>
          <w:sz w:val="28"/>
          <w:szCs w:val="28"/>
        </w:rPr>
        <w:t>cer de dicha Causa Judicial.</w:t>
      </w:r>
    </w:p>
    <w:p w14:paraId="7B59E8A3" w14:textId="33AFD777" w:rsidR="003049DA" w:rsidRPr="00A9712C" w:rsidRDefault="009B1845" w:rsidP="006C7EC6">
      <w:pPr>
        <w:pStyle w:val="Prrafodelista"/>
        <w:spacing w:line="360" w:lineRule="auto"/>
        <w:ind w:left="0"/>
        <w:jc w:val="both"/>
        <w:rPr>
          <w:rFonts w:ascii="Lato" w:hAnsi="Lato"/>
          <w:sz w:val="28"/>
          <w:szCs w:val="28"/>
        </w:rPr>
      </w:pPr>
      <w:r w:rsidRPr="00A9712C">
        <w:rPr>
          <w:rFonts w:ascii="Lato" w:hAnsi="Lato"/>
          <w:sz w:val="28"/>
          <w:szCs w:val="28"/>
        </w:rPr>
        <w:t>Ahora bien, del análisis a las manifestaciones vertidas, d</w:t>
      </w:r>
      <w:r w:rsidR="003049DA" w:rsidRPr="00A9712C">
        <w:rPr>
          <w:rFonts w:ascii="Lato" w:hAnsi="Lato"/>
          <w:sz w:val="28"/>
          <w:szCs w:val="28"/>
        </w:rPr>
        <w:t>ebe precisarse que, contrario a lo que señala el Tribunal de Enjuiciamiento integrado por los Jueces Quinto, Sexto y Séptimo de Control y Juicio Oral del Distrito Judicial de Guridi y Alcocer, designado</w:t>
      </w:r>
      <w:r w:rsidRPr="00A9712C">
        <w:rPr>
          <w:rFonts w:ascii="Lato" w:hAnsi="Lato"/>
          <w:sz w:val="28"/>
          <w:szCs w:val="28"/>
        </w:rPr>
        <w:t>s</w:t>
      </w:r>
      <w:r w:rsidR="003049DA" w:rsidRPr="00A9712C">
        <w:rPr>
          <w:rFonts w:ascii="Lato" w:hAnsi="Lato"/>
          <w:sz w:val="28"/>
          <w:szCs w:val="28"/>
        </w:rPr>
        <w:t xml:space="preserve"> para conocer de la Causa Judicial 098/2024, del índice de ese Juzgado, para dar cumplimiento a lo ordenado por la Sala Penal y Especializada en Administración de Justicia para Adolescentes del Tribunal Superior de Justicia del Estado de Tlaxcala en el Expedientillo de Excusa 25/2025, para la integración del Tribunal de Enjuiciamiento que deberá conocer de la Causa Judicial 098/2024, no es procedente </w:t>
      </w:r>
      <w:proofErr w:type="spellStart"/>
      <w:r w:rsidR="003049DA" w:rsidRPr="00A9712C">
        <w:rPr>
          <w:rFonts w:ascii="Lato" w:hAnsi="Lato"/>
          <w:sz w:val="28"/>
          <w:szCs w:val="28"/>
        </w:rPr>
        <w:t>returnar</w:t>
      </w:r>
      <w:proofErr w:type="spellEnd"/>
      <w:r w:rsidR="003049DA" w:rsidRPr="00A9712C">
        <w:rPr>
          <w:rFonts w:ascii="Lato" w:hAnsi="Lato"/>
          <w:sz w:val="28"/>
          <w:szCs w:val="28"/>
        </w:rPr>
        <w:t xml:space="preserve"> el Auto de Apertura a Juicio Oral de fecha cuatro de julio de dos mil veinticinco, en razón de que no resulta aplicable el acuerdo XIV/07/2025, emitido en sesión extraordinaria del Pleno del Órgano de Administración Judicial del Poder Judicial del Estado, celebrada el veintiséis de septiembre de dos mil </w:t>
      </w:r>
      <w:r w:rsidR="003049DA" w:rsidRPr="00A9712C">
        <w:rPr>
          <w:rFonts w:ascii="Lato" w:hAnsi="Lato"/>
          <w:sz w:val="28"/>
          <w:szCs w:val="28"/>
        </w:rPr>
        <w:lastRenderedPageBreak/>
        <w:t>veinticinco, pues no se surte el supuesto de excepción establecido en el párrafo segundo, de la fracción III, del citado acuerdo, dado que el Tribunal de Enjuiciamiento se integró plenamente por haberse calificado de legal la excusa planteada por las Juezas OLIVIA MENDIETA CUAPIO</w:t>
      </w:r>
      <w:r w:rsidR="003049DA" w:rsidRPr="00A9712C">
        <w:rPr>
          <w:rFonts w:ascii="Lato" w:hAnsi="Lato"/>
          <w:sz w:val="28"/>
          <w:szCs w:val="28"/>
          <w:lang w:val="es-ES_tradnl"/>
        </w:rPr>
        <w:t xml:space="preserve"> y </w:t>
      </w:r>
      <w:r w:rsidR="003049DA" w:rsidRPr="00A9712C">
        <w:rPr>
          <w:rFonts w:ascii="Lato" w:hAnsi="Lato"/>
          <w:sz w:val="28"/>
          <w:szCs w:val="28"/>
        </w:rPr>
        <w:t>AÍDA BAEZ HUERTA, no porque las citadas Juzgadoras hubieran concluido su encargo en razón de la reforma constitucional al Poder Judicial del Estado, por lo que debe subsistir el turno de la citada Causa Judicial 98/2024 al Tribunal de Enjuiciamiento del Distrito Judicial de Guridi y Alcocer, al que correspondió en el origen, en términos del Acuerdo General 03/2024</w:t>
      </w:r>
      <w:r w:rsidRPr="00A9712C">
        <w:rPr>
          <w:rFonts w:ascii="Lato" w:hAnsi="Lato"/>
          <w:sz w:val="28"/>
          <w:szCs w:val="28"/>
        </w:rPr>
        <w:t>.</w:t>
      </w:r>
      <w:r w:rsidR="003049DA" w:rsidRPr="00A9712C">
        <w:rPr>
          <w:rFonts w:ascii="Lato" w:hAnsi="Lato"/>
          <w:sz w:val="28"/>
          <w:szCs w:val="28"/>
        </w:rPr>
        <w:t xml:space="preserve"> </w:t>
      </w:r>
    </w:p>
    <w:p w14:paraId="6A5133CE" w14:textId="28061A06" w:rsidR="009B1845" w:rsidRPr="00A9712C" w:rsidRDefault="009B1845" w:rsidP="006C7EC6">
      <w:pPr>
        <w:spacing w:after="0" w:line="360" w:lineRule="auto"/>
        <w:jc w:val="both"/>
        <w:rPr>
          <w:rFonts w:ascii="Lato" w:hAnsi="Lato"/>
          <w:sz w:val="28"/>
          <w:szCs w:val="28"/>
        </w:rPr>
      </w:pPr>
      <w:r w:rsidRPr="00A9712C">
        <w:rPr>
          <w:rFonts w:ascii="Lato" w:hAnsi="Lato" w:cs="Arial"/>
          <w:bCs/>
          <w:sz w:val="28"/>
          <w:szCs w:val="28"/>
        </w:rPr>
        <w:t>Por lo que, a</w:t>
      </w:r>
      <w:r w:rsidRPr="00A9712C">
        <w:rPr>
          <w:rFonts w:ascii="Lato" w:hAnsi="Lato"/>
          <w:sz w:val="28"/>
          <w:szCs w:val="28"/>
        </w:rPr>
        <w:t xml:space="preserve"> efecto de dar cumplimiento a lo ordenado por la Sala Penal y Especializada en Administración de Justicia para Adolescentes del Tribunal Superior de Justicia del Estado de Tlaxcala, al resolver el Expedientillo de Excusa 25/2025, la Administración del Juzgado de Control y de Juicio Oral del Distrito Judicial de Guridi y Alcocer debe observar los acuerdos general 01/2023 y 03/2024 antes citados y designar los Jueces de Control de ese Distrito Judicial que deberán integrar el Tribunal de Enjuiciamiento, como Juez Presidente y Juez Vocal o Tercero Interviniente, que conocerá de la Causa Judicial 98/2024, en su etapa de juicio oral, del índice de ese Juzgado y, solo en caso de que no se integre porque las Juezas y Jueces de Control se encuentren en el supuesto de impedimento establecido en el artículo 350 del Código Nacional de Procedimientos Penales, deberá realizar la integración con base en lo establecido en el </w:t>
      </w:r>
      <w:r w:rsidR="00807951" w:rsidRPr="00A9712C">
        <w:rPr>
          <w:rFonts w:ascii="Lato" w:hAnsi="Lato"/>
          <w:sz w:val="28"/>
          <w:szCs w:val="28"/>
        </w:rPr>
        <w:t>“</w:t>
      </w:r>
      <w:r w:rsidRPr="00A9712C">
        <w:rPr>
          <w:rFonts w:ascii="Lato" w:hAnsi="Lato"/>
          <w:sz w:val="28"/>
          <w:szCs w:val="28"/>
        </w:rPr>
        <w:t>ACUERDO GENERAL DEL PLENO DEL CONSEJO DE LA JUDICATURA DEL ESTADO, RELATIVO A LA COMPETENCIA EN RAZÓN DEL TERRITORIO DE LOS JUECES MIXTOS DEL SISTEMA PENAL DE CORTE ADVERSARIAL, ACUSATORIO Y ORAL, DEL PODER JUDICIAL DEL ESTADO DE TLAXCALA</w:t>
      </w:r>
      <w:r w:rsidR="00807951" w:rsidRPr="00A9712C">
        <w:rPr>
          <w:rFonts w:ascii="Lato" w:hAnsi="Lato"/>
          <w:sz w:val="28"/>
          <w:szCs w:val="28"/>
        </w:rPr>
        <w:t>”</w:t>
      </w:r>
      <w:r w:rsidRPr="00A9712C">
        <w:rPr>
          <w:rFonts w:ascii="Lato" w:hAnsi="Lato"/>
          <w:sz w:val="28"/>
          <w:szCs w:val="28"/>
        </w:rPr>
        <w:t xml:space="preserve">, publicado el veinte de abril de </w:t>
      </w:r>
      <w:r w:rsidRPr="00A9712C">
        <w:rPr>
          <w:rFonts w:ascii="Lato" w:hAnsi="Lato"/>
          <w:sz w:val="28"/>
          <w:szCs w:val="28"/>
        </w:rPr>
        <w:lastRenderedPageBreak/>
        <w:t>dos mil dieciséis en el Periódico Oficial del Gobierno del Estado de Tlaxcala.</w:t>
      </w:r>
    </w:p>
    <w:p w14:paraId="4D81AAD2" w14:textId="31DD6EDD" w:rsidR="009B1845" w:rsidRPr="00A9712C" w:rsidRDefault="009B1845" w:rsidP="006C7EC6">
      <w:pPr>
        <w:spacing w:after="0" w:line="360" w:lineRule="auto"/>
        <w:jc w:val="both"/>
        <w:rPr>
          <w:rFonts w:ascii="Lato" w:hAnsi="Lato"/>
          <w:sz w:val="28"/>
          <w:szCs w:val="28"/>
          <w:lang w:val="es-ES_tradnl"/>
        </w:rPr>
      </w:pPr>
      <w:r w:rsidRPr="00A9712C">
        <w:rPr>
          <w:rFonts w:ascii="Lato" w:hAnsi="Lato"/>
          <w:sz w:val="28"/>
          <w:szCs w:val="28"/>
        </w:rPr>
        <w:t xml:space="preserve">Sentado lo anterior, </w:t>
      </w:r>
      <w:r w:rsidRPr="00A9712C">
        <w:rPr>
          <w:rFonts w:ascii="Lato" w:hAnsi="Lato"/>
          <w:sz w:val="28"/>
          <w:szCs w:val="28"/>
          <w:lang w:val="es-ES_tradnl"/>
        </w:rPr>
        <w:t>con fundamento en los artículos 20, de la Constitución Política de los Estados Unidos Mexicanos; 85, fracción II, de la Constitución Política del Estado Libre y Soberano de Tlaxcala, 350 del Código Nacional de Procedimientos Penales; 50 Ter, 61 y 68 de la Ley Orgánica del Poder Judicial del Estado de Tlaxcala, al resultar el órgano competente para emitir las disposiciones necesarias para la integración de tribunales de enjuiciamiento, el Pleno del Órgano de Administración Judicial del Poder Judicial del Estado de Tlaxcala, determina lo siguiente:</w:t>
      </w:r>
    </w:p>
    <w:p w14:paraId="5E0B59FE" w14:textId="4CB22A86" w:rsidR="00807951" w:rsidRPr="00A9712C" w:rsidRDefault="00807951" w:rsidP="006C7EC6">
      <w:pPr>
        <w:numPr>
          <w:ilvl w:val="0"/>
          <w:numId w:val="32"/>
        </w:numPr>
        <w:spacing w:after="0" w:line="360" w:lineRule="auto"/>
        <w:jc w:val="both"/>
        <w:rPr>
          <w:rFonts w:ascii="Lato" w:hAnsi="Lato" w:cs="Arial"/>
          <w:sz w:val="28"/>
          <w:szCs w:val="28"/>
        </w:rPr>
      </w:pPr>
      <w:r w:rsidRPr="00A9712C">
        <w:rPr>
          <w:rFonts w:ascii="Lato" w:hAnsi="Lato" w:cs="Arial"/>
          <w:sz w:val="28"/>
          <w:szCs w:val="28"/>
        </w:rPr>
        <w:t xml:space="preserve">Tomar conocimiento de los oficios y anexos de cuenta. </w:t>
      </w:r>
    </w:p>
    <w:p w14:paraId="7488531E" w14:textId="6F03D31C" w:rsidR="00807951" w:rsidRPr="00A9712C" w:rsidRDefault="00807951" w:rsidP="006C7EC6">
      <w:pPr>
        <w:numPr>
          <w:ilvl w:val="0"/>
          <w:numId w:val="32"/>
        </w:numPr>
        <w:spacing w:after="0" w:line="360" w:lineRule="auto"/>
        <w:jc w:val="both"/>
        <w:rPr>
          <w:rFonts w:ascii="Lato" w:hAnsi="Lato" w:cs="Arial"/>
          <w:sz w:val="28"/>
          <w:szCs w:val="28"/>
        </w:rPr>
      </w:pPr>
      <w:r w:rsidRPr="00A9712C">
        <w:rPr>
          <w:rFonts w:ascii="Lato" w:hAnsi="Lato" w:cs="Arial"/>
          <w:bCs/>
          <w:sz w:val="28"/>
          <w:szCs w:val="28"/>
        </w:rPr>
        <w:t>Declarar firme la integración del Tribunal de Enjuiciamiento para conocer de la Causa Judicial 98/2024, con las Juezas y Juez, Quinto, Sexto y Séptimo del Juzgado de Control y de Juicio Oral del Distrito Judicial de Guridi y Alcocer, por ser a quienes corresponde por riguroso turno</w:t>
      </w:r>
      <w:r w:rsidR="006C7EC6" w:rsidRPr="00A9712C">
        <w:rPr>
          <w:rFonts w:ascii="Lato" w:hAnsi="Lato" w:cs="Arial"/>
          <w:bCs/>
          <w:sz w:val="28"/>
          <w:szCs w:val="28"/>
        </w:rPr>
        <w:t>.</w:t>
      </w:r>
    </w:p>
    <w:p w14:paraId="2CE98AAE" w14:textId="77777777" w:rsidR="00807951" w:rsidRPr="00A9712C" w:rsidRDefault="00807951" w:rsidP="006C7EC6">
      <w:pPr>
        <w:spacing w:after="0" w:line="360" w:lineRule="auto"/>
        <w:jc w:val="both"/>
        <w:rPr>
          <w:rFonts w:ascii="Lato" w:hAnsi="Lato" w:cs="Arial"/>
          <w:b/>
          <w:sz w:val="28"/>
          <w:szCs w:val="28"/>
        </w:rPr>
      </w:pPr>
      <w:r w:rsidRPr="00A9712C">
        <w:rPr>
          <w:rFonts w:ascii="Lato" w:hAnsi="Lato" w:cs="Arial"/>
          <w:sz w:val="28"/>
          <w:szCs w:val="28"/>
        </w:rPr>
        <w:t>Comuníquese lo anterior, a los Jueces</w:t>
      </w:r>
      <w:r w:rsidRPr="00A9712C">
        <w:rPr>
          <w:rFonts w:ascii="Lato" w:hAnsi="Lato" w:cs="Arial"/>
          <w:bCs/>
          <w:sz w:val="28"/>
          <w:szCs w:val="28"/>
        </w:rPr>
        <w:t xml:space="preserve"> Quinto, Sexto y Séptimo, así como a la Administradora del Juzgado de Control y de Juicio Oral del Distrito Judicial de Guridi y Alcocer, para su conocimiento y efectos legales correspondientes. </w:t>
      </w:r>
      <w:r w:rsidRPr="00A9712C">
        <w:rPr>
          <w:rFonts w:ascii="Lato" w:hAnsi="Lato" w:cs="Arial"/>
          <w:b/>
          <w:sz w:val="28"/>
          <w:szCs w:val="28"/>
        </w:rPr>
        <w:t>SE DECLARA APROBADO POR UNANIMIDAD DE VOTOS.</w:t>
      </w:r>
    </w:p>
    <w:bookmarkEnd w:id="11"/>
    <w:p w14:paraId="347EC5AF" w14:textId="77777777" w:rsidR="00B42303" w:rsidRPr="00A9712C" w:rsidRDefault="00B42303" w:rsidP="006C7EC6">
      <w:pPr>
        <w:spacing w:after="0" w:line="360" w:lineRule="auto"/>
        <w:jc w:val="both"/>
        <w:rPr>
          <w:rFonts w:ascii="Lato" w:hAnsi="Lato" w:cs="Arial"/>
          <w:b/>
          <w:sz w:val="28"/>
          <w:szCs w:val="28"/>
        </w:rPr>
      </w:pPr>
    </w:p>
    <w:p w14:paraId="36529C49" w14:textId="33A381FF" w:rsidR="00B42303" w:rsidRPr="00A9712C" w:rsidRDefault="00B42303" w:rsidP="006C7EC6">
      <w:pPr>
        <w:spacing w:after="0" w:line="360" w:lineRule="auto"/>
        <w:ind w:firstLine="851"/>
        <w:jc w:val="both"/>
        <w:rPr>
          <w:rFonts w:ascii="Lato" w:hAnsi="Lato" w:cs="Arial"/>
          <w:b/>
          <w:sz w:val="28"/>
          <w:szCs w:val="28"/>
        </w:rPr>
      </w:pPr>
      <w:bookmarkStart w:id="12" w:name="_Hlk215493557"/>
      <w:r w:rsidRPr="00A9712C">
        <w:rPr>
          <w:rFonts w:ascii="Lato" w:hAnsi="Lato" w:cs="Arial"/>
          <w:b/>
          <w:bCs/>
          <w:sz w:val="28"/>
          <w:szCs w:val="28"/>
        </w:rPr>
        <w:t xml:space="preserve">ACUERDO VII/14/2025. </w:t>
      </w:r>
      <w:r w:rsidRPr="00A9712C">
        <w:rPr>
          <w:rFonts w:ascii="Lato" w:hAnsi="Lato" w:cs="Arial"/>
          <w:b/>
          <w:sz w:val="28"/>
          <w:szCs w:val="28"/>
        </w:rPr>
        <w:t>Oficio número 031/DIC/2025, recibido el veinte de noviembre de dos mil veinticinco, signado por el Contralor del Poder Judicial del Estado. - - - - - - - - - - - - - - - - - - - - - - - - - - - - - - - - - - - - - - -</w:t>
      </w:r>
    </w:p>
    <w:p w14:paraId="7944E730" w14:textId="7F8B26C2" w:rsidR="00B42303" w:rsidRPr="00A9712C" w:rsidRDefault="00B42303" w:rsidP="006C7EC6">
      <w:pPr>
        <w:spacing w:after="0" w:line="360" w:lineRule="auto"/>
        <w:jc w:val="both"/>
        <w:rPr>
          <w:rFonts w:ascii="Lato" w:hAnsi="Lato" w:cs="Arial"/>
          <w:bCs/>
          <w:sz w:val="28"/>
          <w:szCs w:val="28"/>
        </w:rPr>
      </w:pPr>
      <w:r w:rsidRPr="00A9712C">
        <w:rPr>
          <w:rFonts w:ascii="Lato" w:hAnsi="Lato" w:cs="Arial"/>
          <w:bCs/>
          <w:sz w:val="28"/>
          <w:szCs w:val="28"/>
        </w:rPr>
        <w:t xml:space="preserve">Dada cuenta con el oficio de referencia, mediante el cual, en seguimiento al acuerdo V/12/2025, de este Cuerpo Colegiado, en el que se ordenó la remisión del oficio TEC/2381/2025, signado por la Jueza Presidenta del Tribunal de Enjuiciamiento </w:t>
      </w:r>
      <w:r w:rsidRPr="00A9712C">
        <w:rPr>
          <w:rFonts w:ascii="Lato" w:hAnsi="Lato" w:cs="Arial"/>
          <w:bCs/>
          <w:sz w:val="28"/>
          <w:szCs w:val="28"/>
        </w:rPr>
        <w:lastRenderedPageBreak/>
        <w:t>para conocer de la Causa Judicial 98/2024-GYA, a la Contraloría del Poder Judicial del Estado, por los hechos</w:t>
      </w:r>
      <w:r w:rsidR="00A44205" w:rsidRPr="00A9712C">
        <w:rPr>
          <w:rFonts w:ascii="Lato" w:hAnsi="Lato" w:cs="Arial"/>
          <w:bCs/>
          <w:sz w:val="28"/>
          <w:szCs w:val="28"/>
        </w:rPr>
        <w:t xml:space="preserve"> </w:t>
      </w:r>
      <w:r w:rsidRPr="00A9712C">
        <w:rPr>
          <w:rFonts w:ascii="Lato" w:hAnsi="Lato" w:cs="Arial"/>
          <w:bCs/>
          <w:sz w:val="28"/>
          <w:szCs w:val="28"/>
        </w:rPr>
        <w:t xml:space="preserve">registrados, para efectos de su competencia; sin embargo, el Contralor </w:t>
      </w:r>
      <w:r w:rsidR="008F5841" w:rsidRPr="00A9712C">
        <w:rPr>
          <w:rFonts w:ascii="Lato" w:hAnsi="Lato" w:cs="Arial"/>
          <w:bCs/>
          <w:sz w:val="28"/>
          <w:szCs w:val="28"/>
        </w:rPr>
        <w:t>informa que se radicó el Expediente de Investigación de Presunta Responsabilidad Administrativa número 141/2025, en el que se dictó el acuerdo que transcribe, en el que se refiere que esa autoridad solo puede conocer sobre conductas probablemente constitutivas de responsabilidad administrativa, de servidores públicos con funciones administrativas del Poder Judicial del Estado, por lo tanto y toda vez que la servidora pública desempeña una actividad jurisdiccional, esa autoridad se declara incompetente.</w:t>
      </w:r>
    </w:p>
    <w:p w14:paraId="2F6E5E6A" w14:textId="71157A00" w:rsidR="00725EB0" w:rsidRPr="00A9712C" w:rsidRDefault="008F5841" w:rsidP="006C7EC6">
      <w:pPr>
        <w:spacing w:after="0" w:line="360" w:lineRule="auto"/>
        <w:jc w:val="both"/>
        <w:rPr>
          <w:rFonts w:ascii="Lato" w:hAnsi="Lato" w:cstheme="minorHAnsi"/>
          <w:sz w:val="28"/>
          <w:szCs w:val="28"/>
        </w:rPr>
      </w:pPr>
      <w:r w:rsidRPr="00A9712C">
        <w:rPr>
          <w:rFonts w:ascii="Lato" w:hAnsi="Lato" w:cs="Arial"/>
          <w:bCs/>
          <w:sz w:val="28"/>
          <w:szCs w:val="28"/>
        </w:rPr>
        <w:t xml:space="preserve">En atención a lo anterior, y toda vez que, tanto del </w:t>
      </w:r>
      <w:r w:rsidRPr="00A9712C">
        <w:rPr>
          <w:rFonts w:ascii="Lato" w:hAnsi="Lato" w:cs="Arial"/>
          <w:sz w:val="28"/>
          <w:szCs w:val="28"/>
        </w:rPr>
        <w:t xml:space="preserve">Manual de Organización y Procedimientos Administrativos a </w:t>
      </w:r>
      <w:r w:rsidR="00725EB0" w:rsidRPr="00A9712C">
        <w:rPr>
          <w:rFonts w:ascii="Lato" w:hAnsi="Lato" w:cs="Arial"/>
          <w:sz w:val="28"/>
          <w:szCs w:val="28"/>
        </w:rPr>
        <w:t>s</w:t>
      </w:r>
      <w:r w:rsidRPr="00A9712C">
        <w:rPr>
          <w:rFonts w:ascii="Lato" w:hAnsi="Lato" w:cs="Arial"/>
          <w:sz w:val="28"/>
          <w:szCs w:val="28"/>
        </w:rPr>
        <w:t>eguir en los Órganos Jurisdiccionales del Sistema de Justicia Penal Acusatorio del Tribunal Superior de Justicia del Estado de Tlaxcala, así como de la Cédula de puesto</w:t>
      </w:r>
      <w:r w:rsidR="00725EB0" w:rsidRPr="00A9712C">
        <w:rPr>
          <w:rFonts w:ascii="Lato" w:hAnsi="Lato" w:cs="Arial"/>
          <w:sz w:val="28"/>
          <w:szCs w:val="28"/>
        </w:rPr>
        <w:t xml:space="preserve"> del “Administrador de oficina y/o Administrador de Juzgado”, se advierte que su función es proveer, </w:t>
      </w:r>
      <w:r w:rsidR="00725EB0" w:rsidRPr="00A9712C">
        <w:rPr>
          <w:rFonts w:ascii="Lato" w:hAnsi="Lato" w:cs="Arial"/>
          <w:b/>
          <w:bCs/>
          <w:sz w:val="28"/>
          <w:szCs w:val="28"/>
        </w:rPr>
        <w:t>en la esfera administrativa,</w:t>
      </w:r>
      <w:r w:rsidR="00725EB0" w:rsidRPr="00A9712C">
        <w:rPr>
          <w:rFonts w:ascii="Lato" w:hAnsi="Lato" w:cs="Arial"/>
          <w:sz w:val="28"/>
          <w:szCs w:val="28"/>
        </w:rPr>
        <w:t xml:space="preserve"> todo lo necesario para la buena marcha del Juzgado, </w:t>
      </w:r>
      <w:r w:rsidR="0070028E" w:rsidRPr="00A9712C">
        <w:rPr>
          <w:rFonts w:ascii="Lato" w:hAnsi="Lato" w:cs="Arial"/>
          <w:sz w:val="28"/>
          <w:szCs w:val="28"/>
        </w:rPr>
        <w:t xml:space="preserve">sin embargo para mejor proveer, </w:t>
      </w:r>
      <w:r w:rsidR="00725EB0" w:rsidRPr="00A9712C">
        <w:rPr>
          <w:rFonts w:ascii="Lato" w:hAnsi="Lato" w:cs="Arial"/>
          <w:bCs/>
          <w:sz w:val="28"/>
          <w:szCs w:val="28"/>
        </w:rPr>
        <w:t>con fundamento en lo que establecen los artículos 68 fracciones VIII, XXIV</w:t>
      </w:r>
      <w:r w:rsidR="0070028E" w:rsidRPr="00A9712C">
        <w:rPr>
          <w:rFonts w:ascii="Lato" w:hAnsi="Lato" w:cs="Arial"/>
          <w:bCs/>
          <w:sz w:val="28"/>
          <w:szCs w:val="28"/>
        </w:rPr>
        <w:t>,</w:t>
      </w:r>
      <w:r w:rsidR="00725EB0" w:rsidRPr="00A9712C">
        <w:rPr>
          <w:rFonts w:ascii="Lato" w:hAnsi="Lato" w:cs="Arial"/>
          <w:bCs/>
          <w:sz w:val="28"/>
          <w:szCs w:val="28"/>
        </w:rPr>
        <w:t xml:space="preserve"> 78 Bis</w:t>
      </w:r>
      <w:r w:rsidR="0070028E" w:rsidRPr="00A9712C">
        <w:rPr>
          <w:rFonts w:ascii="Lato" w:hAnsi="Lato" w:cs="Arial"/>
          <w:bCs/>
          <w:sz w:val="28"/>
          <w:szCs w:val="28"/>
        </w:rPr>
        <w:t xml:space="preserve"> y 10</w:t>
      </w:r>
      <w:r w:rsidR="00853E19" w:rsidRPr="00A9712C">
        <w:rPr>
          <w:rFonts w:ascii="Lato" w:hAnsi="Lato" w:cs="Arial"/>
          <w:bCs/>
          <w:sz w:val="28"/>
          <w:szCs w:val="28"/>
        </w:rPr>
        <w:t xml:space="preserve">3 Ter </w:t>
      </w:r>
      <w:r w:rsidR="0070028E" w:rsidRPr="00A9712C">
        <w:rPr>
          <w:rFonts w:ascii="Lato" w:hAnsi="Lato" w:cs="Arial"/>
          <w:bCs/>
          <w:sz w:val="28"/>
          <w:szCs w:val="28"/>
        </w:rPr>
        <w:t xml:space="preserve"> </w:t>
      </w:r>
      <w:r w:rsidR="00725EB0" w:rsidRPr="00A9712C">
        <w:rPr>
          <w:rFonts w:ascii="Lato" w:hAnsi="Lato" w:cs="Arial"/>
          <w:bCs/>
          <w:sz w:val="28"/>
          <w:szCs w:val="28"/>
        </w:rPr>
        <w:t xml:space="preserve">de la Ley Orgánica del Poder Judicial del Estado, en relación con los ordenamientos </w:t>
      </w:r>
      <w:r w:rsidR="00725EB0" w:rsidRPr="00A9712C">
        <w:rPr>
          <w:rFonts w:ascii="Lato" w:hAnsi="Lato"/>
          <w:sz w:val="28"/>
          <w:szCs w:val="28"/>
        </w:rPr>
        <w:t>3 fracción II, 90 y 91 de la Ley General de Responsabilidades Administrativas</w:t>
      </w:r>
      <w:r w:rsidR="00725EB0" w:rsidRPr="00A9712C">
        <w:rPr>
          <w:rFonts w:ascii="Lato" w:hAnsi="Lato" w:cstheme="minorHAnsi"/>
          <w:sz w:val="28"/>
          <w:szCs w:val="28"/>
        </w:rPr>
        <w:t>; se determina:</w:t>
      </w:r>
    </w:p>
    <w:p w14:paraId="3828C68D" w14:textId="74EDB290" w:rsidR="00725EB0" w:rsidRPr="00A9712C" w:rsidRDefault="00725EB0" w:rsidP="006C7EC6">
      <w:pPr>
        <w:pStyle w:val="Prrafodelista"/>
        <w:numPr>
          <w:ilvl w:val="0"/>
          <w:numId w:val="6"/>
        </w:numPr>
        <w:tabs>
          <w:tab w:val="left" w:pos="5387"/>
          <w:tab w:val="left" w:pos="7513"/>
        </w:tabs>
        <w:spacing w:after="0" w:line="360" w:lineRule="auto"/>
        <w:jc w:val="both"/>
        <w:rPr>
          <w:rFonts w:ascii="Lato" w:hAnsi="Lato"/>
          <w:bCs/>
          <w:sz w:val="28"/>
          <w:szCs w:val="28"/>
        </w:rPr>
      </w:pPr>
      <w:r w:rsidRPr="00A9712C">
        <w:rPr>
          <w:rFonts w:ascii="Lato" w:hAnsi="Lato"/>
          <w:bCs/>
          <w:sz w:val="28"/>
          <w:szCs w:val="28"/>
        </w:rPr>
        <w:t>Tomar conocimiento del contenido del oficio y acuerdo de cuenta.</w:t>
      </w:r>
    </w:p>
    <w:p w14:paraId="1127820D" w14:textId="0EDAA9C0" w:rsidR="0070028E" w:rsidRPr="00A9712C" w:rsidRDefault="0070028E" w:rsidP="006C7EC6">
      <w:pPr>
        <w:pStyle w:val="Prrafodelista"/>
        <w:numPr>
          <w:ilvl w:val="0"/>
          <w:numId w:val="6"/>
        </w:numPr>
        <w:tabs>
          <w:tab w:val="left" w:pos="5387"/>
          <w:tab w:val="left" w:pos="7513"/>
        </w:tabs>
        <w:spacing w:after="0" w:line="360" w:lineRule="auto"/>
        <w:jc w:val="both"/>
        <w:rPr>
          <w:rFonts w:ascii="Lato" w:hAnsi="Lato" w:cs="Arial"/>
          <w:b/>
          <w:sz w:val="28"/>
          <w:szCs w:val="28"/>
        </w:rPr>
      </w:pPr>
      <w:r w:rsidRPr="00A9712C">
        <w:rPr>
          <w:rFonts w:ascii="Lato" w:hAnsi="Lato"/>
          <w:bCs/>
          <w:sz w:val="28"/>
          <w:szCs w:val="28"/>
        </w:rPr>
        <w:t>Turnar e</w:t>
      </w:r>
      <w:r w:rsidR="00725EB0" w:rsidRPr="00A9712C">
        <w:rPr>
          <w:rFonts w:ascii="Lato" w:hAnsi="Lato" w:cs="Arial"/>
          <w:bCs/>
          <w:sz w:val="28"/>
          <w:szCs w:val="28"/>
        </w:rPr>
        <w:t>l Expediente de Investigación de Presunta Responsabilidad Administrativa número 141/2025, a</w:t>
      </w:r>
      <w:r w:rsidRPr="00A9712C">
        <w:rPr>
          <w:rFonts w:ascii="Lato" w:hAnsi="Lato" w:cs="Arial"/>
          <w:bCs/>
          <w:sz w:val="28"/>
          <w:szCs w:val="28"/>
        </w:rPr>
        <w:t xml:space="preserve">l Tribunal de Disciplina Judicial, a fin de </w:t>
      </w:r>
      <w:r w:rsidR="00B70952" w:rsidRPr="00A9712C">
        <w:rPr>
          <w:rFonts w:ascii="Lato" w:hAnsi="Lato" w:cs="Arial"/>
          <w:bCs/>
          <w:sz w:val="28"/>
          <w:szCs w:val="28"/>
        </w:rPr>
        <w:t>resolver de forma definitiva</w:t>
      </w:r>
      <w:r w:rsidR="00762C0A" w:rsidRPr="00A9712C">
        <w:rPr>
          <w:rFonts w:ascii="Lato" w:hAnsi="Lato" w:cs="Arial"/>
          <w:bCs/>
          <w:sz w:val="28"/>
          <w:szCs w:val="28"/>
        </w:rPr>
        <w:t xml:space="preserve"> sobre </w:t>
      </w:r>
      <w:r w:rsidRPr="00A9712C">
        <w:rPr>
          <w:rFonts w:ascii="Lato" w:hAnsi="Lato" w:cs="Arial"/>
          <w:bCs/>
          <w:sz w:val="28"/>
          <w:szCs w:val="28"/>
        </w:rPr>
        <w:t>la competencia</w:t>
      </w:r>
      <w:r w:rsidR="00762C0A" w:rsidRPr="00A9712C">
        <w:rPr>
          <w:rFonts w:ascii="Lato" w:hAnsi="Lato" w:cs="Arial"/>
          <w:bCs/>
          <w:sz w:val="28"/>
          <w:szCs w:val="28"/>
        </w:rPr>
        <w:t xml:space="preserve"> para su prosecución.</w:t>
      </w:r>
    </w:p>
    <w:p w14:paraId="5391F41C" w14:textId="00FFB188" w:rsidR="00725EB0" w:rsidRPr="00A9712C" w:rsidRDefault="00725EB0" w:rsidP="006C7EC6">
      <w:pPr>
        <w:tabs>
          <w:tab w:val="left" w:pos="5387"/>
          <w:tab w:val="left" w:pos="7513"/>
        </w:tabs>
        <w:spacing w:after="0" w:line="360" w:lineRule="auto"/>
        <w:jc w:val="both"/>
        <w:rPr>
          <w:rFonts w:ascii="Lato" w:hAnsi="Lato" w:cs="Arial"/>
          <w:b/>
          <w:sz w:val="28"/>
          <w:szCs w:val="28"/>
        </w:rPr>
      </w:pPr>
      <w:r w:rsidRPr="00A9712C">
        <w:rPr>
          <w:rFonts w:ascii="Lato" w:hAnsi="Lato"/>
          <w:bCs/>
          <w:sz w:val="28"/>
          <w:szCs w:val="28"/>
        </w:rPr>
        <w:t>Comuníquese esta determinación a</w:t>
      </w:r>
      <w:r w:rsidR="0070028E" w:rsidRPr="00A9712C">
        <w:rPr>
          <w:rFonts w:ascii="Lato" w:hAnsi="Lato"/>
          <w:bCs/>
          <w:sz w:val="28"/>
          <w:szCs w:val="28"/>
        </w:rPr>
        <w:t xml:space="preserve"> </w:t>
      </w:r>
      <w:r w:rsidRPr="00A9712C">
        <w:rPr>
          <w:rFonts w:ascii="Lato" w:hAnsi="Lato"/>
          <w:bCs/>
          <w:sz w:val="28"/>
          <w:szCs w:val="28"/>
        </w:rPr>
        <w:t>l</w:t>
      </w:r>
      <w:r w:rsidR="0070028E" w:rsidRPr="00A9712C">
        <w:rPr>
          <w:rFonts w:ascii="Lato" w:hAnsi="Lato"/>
          <w:bCs/>
          <w:sz w:val="28"/>
          <w:szCs w:val="28"/>
        </w:rPr>
        <w:t xml:space="preserve">a </w:t>
      </w:r>
      <w:proofErr w:type="gramStart"/>
      <w:r w:rsidR="0070028E" w:rsidRPr="00A9712C">
        <w:rPr>
          <w:rFonts w:ascii="Lato" w:hAnsi="Lato"/>
          <w:bCs/>
          <w:sz w:val="28"/>
          <w:szCs w:val="28"/>
        </w:rPr>
        <w:t>Presidenta</w:t>
      </w:r>
      <w:proofErr w:type="gramEnd"/>
      <w:r w:rsidR="0070028E" w:rsidRPr="00A9712C">
        <w:rPr>
          <w:rFonts w:ascii="Lato" w:hAnsi="Lato"/>
          <w:bCs/>
          <w:sz w:val="28"/>
          <w:szCs w:val="28"/>
        </w:rPr>
        <w:t xml:space="preserve"> del Tribunal de Disciplina Judicial, para su conocimiento y efectos legales </w:t>
      </w:r>
      <w:r w:rsidR="0070028E" w:rsidRPr="00A9712C">
        <w:rPr>
          <w:rFonts w:ascii="Lato" w:hAnsi="Lato"/>
          <w:bCs/>
          <w:sz w:val="28"/>
          <w:szCs w:val="28"/>
        </w:rPr>
        <w:lastRenderedPageBreak/>
        <w:t>correspondientes, así como al C</w:t>
      </w:r>
      <w:r w:rsidRPr="00A9712C">
        <w:rPr>
          <w:rFonts w:ascii="Lato" w:hAnsi="Lato"/>
          <w:bCs/>
          <w:sz w:val="28"/>
          <w:szCs w:val="28"/>
        </w:rPr>
        <w:t xml:space="preserve">ontralor del Poder Judicial del Estado, para </w:t>
      </w:r>
      <w:r w:rsidR="0070028E" w:rsidRPr="00A9712C">
        <w:rPr>
          <w:rFonts w:ascii="Lato" w:hAnsi="Lato"/>
          <w:bCs/>
          <w:sz w:val="28"/>
          <w:szCs w:val="28"/>
        </w:rPr>
        <w:t>constancia.</w:t>
      </w:r>
      <w:r w:rsidRPr="00A9712C">
        <w:rPr>
          <w:rFonts w:ascii="Lato" w:hAnsi="Lato"/>
          <w:bCs/>
          <w:sz w:val="28"/>
          <w:szCs w:val="28"/>
        </w:rPr>
        <w:t xml:space="preserve"> </w:t>
      </w:r>
      <w:r w:rsidRPr="00A9712C">
        <w:rPr>
          <w:rFonts w:ascii="Lato" w:hAnsi="Lato" w:cs="Arial"/>
          <w:b/>
          <w:sz w:val="28"/>
          <w:szCs w:val="28"/>
        </w:rPr>
        <w:t>SE DECLARA APROBADO POR UNANIMIDAD DE VOTOS.</w:t>
      </w:r>
    </w:p>
    <w:bookmarkEnd w:id="12"/>
    <w:p w14:paraId="69F67C67" w14:textId="77777777" w:rsidR="00B42303" w:rsidRPr="00A9712C" w:rsidRDefault="00B42303" w:rsidP="006C7EC6">
      <w:pPr>
        <w:spacing w:after="0" w:line="360" w:lineRule="auto"/>
        <w:ind w:firstLine="851"/>
        <w:jc w:val="both"/>
        <w:rPr>
          <w:rFonts w:ascii="Lato" w:hAnsi="Lato" w:cs="Arial"/>
          <w:b/>
          <w:bCs/>
          <w:sz w:val="28"/>
          <w:szCs w:val="28"/>
        </w:rPr>
      </w:pPr>
    </w:p>
    <w:p w14:paraId="6B2C7724" w14:textId="300F58B4" w:rsidR="00886057" w:rsidRPr="00A9712C" w:rsidRDefault="00886057" w:rsidP="006C7EC6">
      <w:pPr>
        <w:spacing w:after="0" w:line="360" w:lineRule="auto"/>
        <w:ind w:firstLine="851"/>
        <w:jc w:val="both"/>
        <w:rPr>
          <w:rFonts w:ascii="Lato" w:hAnsi="Lato" w:cs="Arial"/>
          <w:b/>
          <w:sz w:val="28"/>
          <w:szCs w:val="28"/>
        </w:rPr>
      </w:pPr>
      <w:r w:rsidRPr="00A9712C">
        <w:rPr>
          <w:rFonts w:ascii="Lato" w:hAnsi="Lato" w:cs="Arial"/>
          <w:b/>
          <w:bCs/>
          <w:sz w:val="28"/>
          <w:szCs w:val="28"/>
        </w:rPr>
        <w:t>ACUERDO VII</w:t>
      </w:r>
      <w:r w:rsidR="00B42303" w:rsidRPr="00A9712C">
        <w:rPr>
          <w:rFonts w:ascii="Lato" w:hAnsi="Lato" w:cs="Arial"/>
          <w:b/>
          <w:bCs/>
          <w:sz w:val="28"/>
          <w:szCs w:val="28"/>
        </w:rPr>
        <w:t>I</w:t>
      </w:r>
      <w:r w:rsidRPr="00A9712C">
        <w:rPr>
          <w:rFonts w:ascii="Lato" w:hAnsi="Lato" w:cs="Arial"/>
          <w:b/>
          <w:bCs/>
          <w:sz w:val="28"/>
          <w:szCs w:val="28"/>
        </w:rPr>
        <w:t>/14/2025. O</w:t>
      </w:r>
      <w:r w:rsidRPr="00A9712C">
        <w:rPr>
          <w:rFonts w:ascii="Lato" w:hAnsi="Lato" w:cs="Arial"/>
          <w:b/>
          <w:sz w:val="28"/>
          <w:szCs w:val="28"/>
        </w:rPr>
        <w:t>ficio número 908/2025, recibido el veinticinco de noviembre de dos mil veinticinco, signado por la Administradora del Juzgado de Control y de Juicio Oral del Distrito Judicial de Guridi y Alcocer. - - - - - - - -</w:t>
      </w:r>
    </w:p>
    <w:p w14:paraId="267B543D" w14:textId="5FA0E04C" w:rsidR="003D3DFB" w:rsidRPr="00A9712C" w:rsidRDefault="00886057" w:rsidP="006C7EC6">
      <w:pPr>
        <w:spacing w:after="0" w:line="360" w:lineRule="auto"/>
        <w:jc w:val="both"/>
        <w:rPr>
          <w:rFonts w:ascii="Lato" w:hAnsi="Lato" w:cs="Arial"/>
          <w:bCs/>
          <w:sz w:val="28"/>
          <w:szCs w:val="28"/>
        </w:rPr>
      </w:pPr>
      <w:r w:rsidRPr="00A9712C">
        <w:rPr>
          <w:rFonts w:ascii="Lato" w:hAnsi="Lato" w:cs="Arial"/>
          <w:bCs/>
          <w:sz w:val="28"/>
          <w:szCs w:val="28"/>
        </w:rPr>
        <w:t xml:space="preserve">Dada cuenta con el oficio de referencia, </w:t>
      </w:r>
      <w:r w:rsidR="00943A22" w:rsidRPr="00A9712C">
        <w:rPr>
          <w:rFonts w:ascii="Lato" w:hAnsi="Lato" w:cs="Arial"/>
          <w:bCs/>
          <w:sz w:val="28"/>
          <w:szCs w:val="28"/>
        </w:rPr>
        <w:t>signado por la Administradora del Juzgado de Control y de Juicio Oral del Distrito Judicial de Guridi y Alcocer del que se desprende la remisión del acta de hechos de fecha dieciocho de noviembre de dos mil veinticinco</w:t>
      </w:r>
      <w:r w:rsidR="00095964" w:rsidRPr="00A9712C">
        <w:rPr>
          <w:rFonts w:ascii="Lato" w:hAnsi="Lato" w:cs="Arial"/>
          <w:bCs/>
          <w:sz w:val="28"/>
          <w:szCs w:val="28"/>
        </w:rPr>
        <w:t>,</w:t>
      </w:r>
      <w:r w:rsidR="003D3DFB" w:rsidRPr="00A9712C">
        <w:rPr>
          <w:rFonts w:ascii="Lato" w:hAnsi="Lato" w:cs="Arial"/>
          <w:bCs/>
          <w:sz w:val="28"/>
          <w:szCs w:val="28"/>
        </w:rPr>
        <w:t xml:space="preserve"> para conocimiento y efectos legales a que haya lugar</w:t>
      </w:r>
    </w:p>
    <w:p w14:paraId="195BAC7D" w14:textId="777386F9" w:rsidR="003D3DFB" w:rsidRPr="00A9712C" w:rsidRDefault="003D3DFB" w:rsidP="006C7EC6">
      <w:pPr>
        <w:spacing w:after="0" w:line="360" w:lineRule="auto"/>
        <w:jc w:val="both"/>
        <w:rPr>
          <w:rFonts w:ascii="Lato" w:hAnsi="Lato" w:cs="Arial"/>
          <w:bCs/>
          <w:sz w:val="28"/>
          <w:szCs w:val="28"/>
        </w:rPr>
      </w:pPr>
      <w:r w:rsidRPr="00A9712C">
        <w:rPr>
          <w:rFonts w:ascii="Lato" w:hAnsi="Lato" w:cs="Arial"/>
          <w:bCs/>
          <w:sz w:val="28"/>
          <w:szCs w:val="28"/>
        </w:rPr>
        <w:t xml:space="preserve">En atención a lo anterior, y toda vez </w:t>
      </w:r>
      <w:r w:rsidR="00943A22" w:rsidRPr="00A9712C">
        <w:rPr>
          <w:rFonts w:ascii="Lato" w:hAnsi="Lato" w:cs="Arial"/>
          <w:bCs/>
          <w:sz w:val="28"/>
          <w:szCs w:val="28"/>
        </w:rPr>
        <w:t>que,</w:t>
      </w:r>
      <w:r w:rsidRPr="00A9712C">
        <w:rPr>
          <w:rFonts w:ascii="Lato" w:hAnsi="Lato" w:cs="Arial"/>
          <w:bCs/>
          <w:sz w:val="28"/>
          <w:szCs w:val="28"/>
        </w:rPr>
        <w:t xml:space="preserve"> del acta de hechos de cuenta, se desprende</w:t>
      </w:r>
      <w:r w:rsidR="00095964" w:rsidRPr="00A9712C">
        <w:rPr>
          <w:rFonts w:ascii="Lato" w:hAnsi="Lato" w:cs="Arial"/>
          <w:bCs/>
          <w:sz w:val="28"/>
          <w:szCs w:val="28"/>
        </w:rPr>
        <w:t xml:space="preserve"> la omisión de la notificación al Ministerio Público, por parte de la servidora pública en mención, lo que generó la imposibilidad de llevar a cabo el desahogo de la audiencia intermedia, </w:t>
      </w:r>
      <w:r w:rsidRPr="00A9712C">
        <w:rPr>
          <w:rFonts w:ascii="Lato" w:hAnsi="Lato" w:cs="Arial"/>
          <w:bCs/>
          <w:sz w:val="28"/>
          <w:szCs w:val="28"/>
        </w:rPr>
        <w:t>y que dicha acta fue remitida al Tribunal de Disciplina Judicial</w:t>
      </w:r>
      <w:r w:rsidR="00231984" w:rsidRPr="00A9712C">
        <w:rPr>
          <w:rFonts w:ascii="Lato" w:hAnsi="Lato" w:cs="Arial"/>
          <w:bCs/>
          <w:sz w:val="28"/>
          <w:szCs w:val="28"/>
        </w:rPr>
        <w:t xml:space="preserve">; en consecuencia, </w:t>
      </w:r>
      <w:r w:rsidR="004A0DC0" w:rsidRPr="00A9712C">
        <w:rPr>
          <w:rFonts w:ascii="Lato" w:hAnsi="Lato" w:cs="Arial"/>
          <w:bCs/>
          <w:sz w:val="28"/>
          <w:szCs w:val="28"/>
        </w:rPr>
        <w:t>al ser e</w:t>
      </w:r>
      <w:r w:rsidR="00231984" w:rsidRPr="00A9712C">
        <w:rPr>
          <w:rFonts w:ascii="Lato" w:hAnsi="Lato" w:cs="Arial"/>
          <w:bCs/>
          <w:sz w:val="28"/>
          <w:szCs w:val="28"/>
        </w:rPr>
        <w:t>se</w:t>
      </w:r>
      <w:r w:rsidR="004A0DC0" w:rsidRPr="00A9712C">
        <w:rPr>
          <w:rFonts w:ascii="Lato" w:hAnsi="Lato" w:cs="Arial"/>
          <w:bCs/>
          <w:sz w:val="28"/>
          <w:szCs w:val="28"/>
        </w:rPr>
        <w:t xml:space="preserve"> Tribunal</w:t>
      </w:r>
      <w:r w:rsidR="00231984" w:rsidRPr="00A9712C">
        <w:rPr>
          <w:rFonts w:ascii="Lato" w:hAnsi="Lato" w:cs="Arial"/>
          <w:bCs/>
          <w:sz w:val="28"/>
          <w:szCs w:val="28"/>
        </w:rPr>
        <w:t xml:space="preserve"> competente para conocer del asuntos planteado</w:t>
      </w:r>
      <w:r w:rsidR="004A0DC0" w:rsidRPr="00A9712C">
        <w:rPr>
          <w:rFonts w:ascii="Lato" w:hAnsi="Lato" w:cs="Arial"/>
          <w:bCs/>
          <w:sz w:val="28"/>
          <w:szCs w:val="28"/>
        </w:rPr>
        <w:t xml:space="preserve">, </w:t>
      </w:r>
      <w:r w:rsidRPr="00A9712C">
        <w:rPr>
          <w:rFonts w:ascii="Lato" w:hAnsi="Lato" w:cs="Arial"/>
          <w:bCs/>
          <w:sz w:val="28"/>
          <w:szCs w:val="28"/>
        </w:rPr>
        <w:t>con fundamento en lo que establecen los artículos 61 y 100 de la Ley Orgánica del Poder Judicial del Estado, se determina tomar debido conocimiento</w:t>
      </w:r>
      <w:r w:rsidR="004A0DC0" w:rsidRPr="00A9712C">
        <w:rPr>
          <w:rFonts w:ascii="Lato" w:hAnsi="Lato" w:cs="Arial"/>
          <w:bCs/>
          <w:sz w:val="28"/>
          <w:szCs w:val="28"/>
        </w:rPr>
        <w:t>.</w:t>
      </w:r>
    </w:p>
    <w:p w14:paraId="5AE6C4FF" w14:textId="3BC589D4" w:rsidR="003D3DFB" w:rsidRPr="00A9712C" w:rsidRDefault="003D3DFB" w:rsidP="006C7EC6">
      <w:pPr>
        <w:spacing w:after="0" w:line="360" w:lineRule="auto"/>
        <w:jc w:val="both"/>
        <w:rPr>
          <w:rFonts w:ascii="Lato" w:hAnsi="Lato" w:cs="Arial"/>
          <w:b/>
          <w:sz w:val="28"/>
          <w:szCs w:val="28"/>
        </w:rPr>
      </w:pPr>
      <w:r w:rsidRPr="00A9712C">
        <w:rPr>
          <w:rFonts w:ascii="Lato" w:hAnsi="Lato" w:cs="Arial"/>
          <w:bCs/>
          <w:sz w:val="28"/>
          <w:szCs w:val="28"/>
        </w:rPr>
        <w:t xml:space="preserve">Comuníquese lo anterior al Juez </w:t>
      </w:r>
      <w:r w:rsidR="00095964" w:rsidRPr="00A9712C">
        <w:rPr>
          <w:rFonts w:ascii="Lato" w:hAnsi="Lato" w:cs="Arial"/>
          <w:bCs/>
          <w:sz w:val="28"/>
          <w:szCs w:val="28"/>
        </w:rPr>
        <w:t>Séptimo,</w:t>
      </w:r>
      <w:r w:rsidRPr="00A9712C">
        <w:rPr>
          <w:rFonts w:ascii="Lato" w:hAnsi="Lato" w:cs="Arial"/>
          <w:bCs/>
          <w:sz w:val="28"/>
          <w:szCs w:val="28"/>
        </w:rPr>
        <w:t xml:space="preserve"> así como a </w:t>
      </w:r>
      <w:proofErr w:type="gramStart"/>
      <w:r w:rsidRPr="00A9712C">
        <w:rPr>
          <w:rFonts w:ascii="Lato" w:hAnsi="Lato" w:cs="Arial"/>
          <w:bCs/>
          <w:sz w:val="28"/>
          <w:szCs w:val="28"/>
        </w:rPr>
        <w:t>la  Administradora</w:t>
      </w:r>
      <w:proofErr w:type="gramEnd"/>
      <w:r w:rsidRPr="00A9712C">
        <w:rPr>
          <w:rFonts w:ascii="Lato" w:hAnsi="Lato" w:cs="Arial"/>
          <w:bCs/>
          <w:sz w:val="28"/>
          <w:szCs w:val="28"/>
        </w:rPr>
        <w:t xml:space="preserve"> del Juzgado de Control y de Juicio Oral del Distrito Judicial de Guridi y Alcocer, para constancia. </w:t>
      </w:r>
      <w:r w:rsidRPr="00A9712C">
        <w:rPr>
          <w:rFonts w:ascii="Lato" w:hAnsi="Lato" w:cs="Arial"/>
          <w:b/>
          <w:sz w:val="28"/>
          <w:szCs w:val="28"/>
        </w:rPr>
        <w:t>SE DECLARA APROBADO POR UNANIMIDAD DE VOTOS.</w:t>
      </w:r>
    </w:p>
    <w:p w14:paraId="370E96E1" w14:textId="77777777" w:rsidR="00456FC9" w:rsidRPr="00A9712C" w:rsidRDefault="00456FC9" w:rsidP="006C7EC6">
      <w:pPr>
        <w:spacing w:after="0" w:line="360" w:lineRule="auto"/>
        <w:ind w:firstLine="851"/>
        <w:jc w:val="both"/>
        <w:rPr>
          <w:rFonts w:ascii="Lato" w:hAnsi="Lato" w:cs="Arial"/>
          <w:b/>
          <w:sz w:val="28"/>
          <w:szCs w:val="28"/>
        </w:rPr>
      </w:pPr>
    </w:p>
    <w:p w14:paraId="2A7B2737" w14:textId="723003CC" w:rsidR="00725EB0" w:rsidRPr="00AC5F41" w:rsidRDefault="003D3DFB" w:rsidP="006C7EC6">
      <w:pPr>
        <w:spacing w:after="0" w:line="360" w:lineRule="auto"/>
        <w:ind w:firstLine="851"/>
        <w:jc w:val="both"/>
        <w:rPr>
          <w:rFonts w:ascii="Lato" w:hAnsi="Lato" w:cs="Arial"/>
          <w:b/>
          <w:sz w:val="28"/>
          <w:szCs w:val="28"/>
        </w:rPr>
      </w:pPr>
      <w:bookmarkStart w:id="13" w:name="_Hlk215579445"/>
      <w:bookmarkStart w:id="14" w:name="_Hlk215495431"/>
      <w:bookmarkStart w:id="15" w:name="_Hlk218853349"/>
      <w:r w:rsidRPr="00AC5F41">
        <w:rPr>
          <w:rFonts w:ascii="Lato" w:hAnsi="Lato" w:cs="Arial"/>
          <w:b/>
          <w:sz w:val="28"/>
          <w:szCs w:val="28"/>
        </w:rPr>
        <w:t xml:space="preserve"> </w:t>
      </w:r>
      <w:r w:rsidR="00725EB0" w:rsidRPr="00AC5F41">
        <w:rPr>
          <w:rFonts w:ascii="Lato" w:hAnsi="Lato" w:cs="Arial"/>
          <w:b/>
          <w:bCs/>
          <w:sz w:val="28"/>
          <w:szCs w:val="28"/>
        </w:rPr>
        <w:t>ACUERDO IX/14/2025. O</w:t>
      </w:r>
      <w:r w:rsidR="00725EB0" w:rsidRPr="00AC5F41">
        <w:rPr>
          <w:rFonts w:ascii="Lato" w:hAnsi="Lato" w:cs="Arial"/>
          <w:b/>
          <w:sz w:val="28"/>
          <w:szCs w:val="28"/>
        </w:rPr>
        <w:t>ficios número OAJ/CDA/AR/001/2025 y OAJ/CDA/AR/002/20</w:t>
      </w:r>
      <w:r w:rsidR="00DB1E8A" w:rsidRPr="00AC5F41">
        <w:rPr>
          <w:rFonts w:ascii="Lato" w:hAnsi="Lato" w:cs="Arial"/>
          <w:b/>
          <w:sz w:val="28"/>
          <w:szCs w:val="28"/>
        </w:rPr>
        <w:t>2</w:t>
      </w:r>
      <w:r w:rsidR="00725EB0" w:rsidRPr="00AC5F41">
        <w:rPr>
          <w:rFonts w:ascii="Lato" w:hAnsi="Lato" w:cs="Arial"/>
          <w:b/>
          <w:sz w:val="28"/>
          <w:szCs w:val="28"/>
        </w:rPr>
        <w:t xml:space="preserve">5, recibidos el veinte de noviembre de dos mil veinticinco, signados por el </w:t>
      </w:r>
      <w:proofErr w:type="gramStart"/>
      <w:r w:rsidR="00725EB0" w:rsidRPr="00AC5F41">
        <w:rPr>
          <w:rFonts w:ascii="Lato" w:hAnsi="Lato" w:cs="Arial"/>
          <w:b/>
          <w:sz w:val="28"/>
          <w:szCs w:val="28"/>
        </w:rPr>
        <w:t>Presidente</w:t>
      </w:r>
      <w:proofErr w:type="gramEnd"/>
      <w:r w:rsidR="00725EB0" w:rsidRPr="00AC5F41">
        <w:rPr>
          <w:rFonts w:ascii="Lato" w:hAnsi="Lato" w:cs="Arial"/>
          <w:b/>
          <w:sz w:val="28"/>
          <w:szCs w:val="28"/>
        </w:rPr>
        <w:t xml:space="preserve"> de la Comisión de Disciplina </w:t>
      </w:r>
      <w:r w:rsidR="00725EB0" w:rsidRPr="00AC5F41">
        <w:rPr>
          <w:rFonts w:ascii="Lato" w:hAnsi="Lato" w:cs="Arial"/>
          <w:b/>
          <w:sz w:val="28"/>
          <w:szCs w:val="28"/>
        </w:rPr>
        <w:lastRenderedPageBreak/>
        <w:t>Administrativa, actuando como Autoridad Resolutora</w:t>
      </w:r>
      <w:r w:rsidR="005013EF" w:rsidRPr="00AC5F41">
        <w:rPr>
          <w:rFonts w:ascii="Lato" w:hAnsi="Lato" w:cs="Arial"/>
          <w:b/>
          <w:sz w:val="28"/>
          <w:szCs w:val="28"/>
        </w:rPr>
        <w:t>, por guardar relación entre sí.</w:t>
      </w:r>
      <w:r w:rsidR="00725EB0" w:rsidRPr="00AC5F41">
        <w:rPr>
          <w:rFonts w:ascii="Lato" w:hAnsi="Lato" w:cs="Arial"/>
          <w:b/>
          <w:sz w:val="28"/>
          <w:szCs w:val="28"/>
        </w:rPr>
        <w:t xml:space="preserve">  - - - - - </w:t>
      </w:r>
      <w:r w:rsidR="00A72754" w:rsidRPr="00AC5F41">
        <w:rPr>
          <w:rFonts w:ascii="Lato" w:hAnsi="Lato" w:cs="Arial"/>
          <w:b/>
          <w:sz w:val="28"/>
          <w:szCs w:val="28"/>
        </w:rPr>
        <w:t xml:space="preserve">- - - - - - - - - - - - - - - - - - - - - </w:t>
      </w:r>
    </w:p>
    <w:p w14:paraId="10FA55CA" w14:textId="7E84151E" w:rsidR="00725EB0" w:rsidRPr="00AC5F41" w:rsidRDefault="00725EB0" w:rsidP="006C7EC6">
      <w:pPr>
        <w:spacing w:after="0" w:line="360" w:lineRule="auto"/>
        <w:jc w:val="both"/>
        <w:rPr>
          <w:rFonts w:ascii="Lato" w:hAnsi="Lato" w:cs="Arial"/>
          <w:bCs/>
          <w:sz w:val="28"/>
          <w:szCs w:val="28"/>
        </w:rPr>
      </w:pPr>
      <w:r w:rsidRPr="00AC5F41">
        <w:rPr>
          <w:rFonts w:ascii="Lato" w:hAnsi="Lato" w:cs="Arial"/>
          <w:bCs/>
          <w:sz w:val="28"/>
          <w:szCs w:val="28"/>
        </w:rPr>
        <w:t>Dada cuenta con l</w:t>
      </w:r>
      <w:r w:rsidR="005013EF" w:rsidRPr="00AC5F41">
        <w:rPr>
          <w:rFonts w:ascii="Lato" w:hAnsi="Lato" w:cs="Arial"/>
          <w:bCs/>
          <w:sz w:val="28"/>
          <w:szCs w:val="28"/>
        </w:rPr>
        <w:t>os</w:t>
      </w:r>
      <w:r w:rsidRPr="00AC5F41">
        <w:rPr>
          <w:rFonts w:ascii="Lato" w:hAnsi="Lato" w:cs="Arial"/>
          <w:bCs/>
          <w:sz w:val="28"/>
          <w:szCs w:val="28"/>
        </w:rPr>
        <w:t xml:space="preserve"> oficio</w:t>
      </w:r>
      <w:r w:rsidR="00A72754" w:rsidRPr="00AC5F41">
        <w:rPr>
          <w:rFonts w:ascii="Lato" w:hAnsi="Lato" w:cs="Arial"/>
          <w:bCs/>
          <w:sz w:val="28"/>
          <w:szCs w:val="28"/>
        </w:rPr>
        <w:t>s</w:t>
      </w:r>
      <w:r w:rsidRPr="00AC5F41">
        <w:rPr>
          <w:rFonts w:ascii="Lato" w:hAnsi="Lato" w:cs="Arial"/>
          <w:bCs/>
          <w:sz w:val="28"/>
          <w:szCs w:val="28"/>
        </w:rPr>
        <w:t xml:space="preserve"> de referencia, mediante </w:t>
      </w:r>
      <w:r w:rsidR="00A72754" w:rsidRPr="00AC5F41">
        <w:rPr>
          <w:rFonts w:ascii="Lato" w:hAnsi="Lato" w:cs="Arial"/>
          <w:bCs/>
          <w:sz w:val="28"/>
          <w:szCs w:val="28"/>
        </w:rPr>
        <w:t xml:space="preserve">los cuales, el </w:t>
      </w:r>
      <w:proofErr w:type="gramStart"/>
      <w:r w:rsidR="00A72754" w:rsidRPr="00AC5F41">
        <w:rPr>
          <w:rFonts w:ascii="Lato" w:hAnsi="Lato" w:cs="Arial"/>
          <w:bCs/>
          <w:sz w:val="28"/>
          <w:szCs w:val="28"/>
        </w:rPr>
        <w:t>Presidente</w:t>
      </w:r>
      <w:proofErr w:type="gramEnd"/>
      <w:r w:rsidR="00A72754" w:rsidRPr="00AC5F41">
        <w:rPr>
          <w:rFonts w:ascii="Lato" w:hAnsi="Lato" w:cs="Arial"/>
          <w:bCs/>
          <w:sz w:val="28"/>
          <w:szCs w:val="28"/>
        </w:rPr>
        <w:t xml:space="preserve"> de la Comisión de Disciplina Administrativa, actuando como Autoridad Resolutora, en atención a los autos de fecha treinta de octubre de dos mil veinticinco, dictados dentro de los Procedimientos de Responsabilidad Administrativa 54/2024 y 70/2025, derivados de los </w:t>
      </w:r>
      <w:r w:rsidR="00CD4C60" w:rsidRPr="00AC5F41">
        <w:rPr>
          <w:rFonts w:ascii="Lato" w:hAnsi="Lato" w:cs="Arial"/>
          <w:bCs/>
          <w:sz w:val="28"/>
          <w:szCs w:val="28"/>
        </w:rPr>
        <w:t>R</w:t>
      </w:r>
      <w:r w:rsidR="00A72754" w:rsidRPr="00AC5F41">
        <w:rPr>
          <w:rFonts w:ascii="Lato" w:hAnsi="Lato" w:cs="Arial"/>
          <w:bCs/>
          <w:sz w:val="28"/>
          <w:szCs w:val="28"/>
        </w:rPr>
        <w:t xml:space="preserve">ecursos de </w:t>
      </w:r>
      <w:r w:rsidR="00CD4C60" w:rsidRPr="00AC5F41">
        <w:rPr>
          <w:rFonts w:ascii="Lato" w:hAnsi="Lato" w:cs="Arial"/>
          <w:bCs/>
          <w:sz w:val="28"/>
          <w:szCs w:val="28"/>
        </w:rPr>
        <w:t>A</w:t>
      </w:r>
      <w:r w:rsidR="00A72754" w:rsidRPr="00AC5F41">
        <w:rPr>
          <w:rFonts w:ascii="Lato" w:hAnsi="Lato" w:cs="Arial"/>
          <w:bCs/>
          <w:sz w:val="28"/>
          <w:szCs w:val="28"/>
        </w:rPr>
        <w:t>pelación, respectivamente, remite a este Pleno los citados expedientes para proceder conforme a las facultades.</w:t>
      </w:r>
    </w:p>
    <w:p w14:paraId="33E1DF70" w14:textId="128DD4BD" w:rsidR="003053AF" w:rsidRPr="00AC5F41" w:rsidRDefault="002C5ECB" w:rsidP="006C7EC6">
      <w:pPr>
        <w:spacing w:after="0" w:line="360" w:lineRule="auto"/>
        <w:jc w:val="both"/>
        <w:rPr>
          <w:rFonts w:ascii="Lato" w:hAnsi="Lato" w:cs="Arial"/>
          <w:bCs/>
          <w:sz w:val="28"/>
          <w:szCs w:val="28"/>
        </w:rPr>
      </w:pPr>
      <w:r w:rsidRPr="00AC5F41">
        <w:rPr>
          <w:rFonts w:ascii="Lato" w:hAnsi="Lato" w:cs="Arial"/>
          <w:bCs/>
          <w:sz w:val="28"/>
          <w:szCs w:val="28"/>
        </w:rPr>
        <w:t>Respecto</w:t>
      </w:r>
      <w:r w:rsidR="00A72754" w:rsidRPr="00AC5F41">
        <w:rPr>
          <w:rFonts w:ascii="Lato" w:hAnsi="Lato" w:cs="Arial"/>
          <w:bCs/>
          <w:sz w:val="28"/>
          <w:szCs w:val="28"/>
        </w:rPr>
        <w:t xml:space="preserve"> a lo anterior</w:t>
      </w:r>
      <w:r w:rsidRPr="00AC5F41">
        <w:rPr>
          <w:rFonts w:ascii="Lato" w:hAnsi="Lato" w:cs="Arial"/>
          <w:bCs/>
          <w:sz w:val="28"/>
          <w:szCs w:val="28"/>
        </w:rPr>
        <w:t xml:space="preserve"> y</w:t>
      </w:r>
      <w:r w:rsidR="00A72754" w:rsidRPr="00AC5F41">
        <w:rPr>
          <w:rFonts w:ascii="Lato" w:hAnsi="Lato" w:cs="Arial"/>
          <w:bCs/>
          <w:sz w:val="28"/>
          <w:szCs w:val="28"/>
        </w:rPr>
        <w:t xml:space="preserve"> </w:t>
      </w:r>
      <w:r w:rsidR="003053AF" w:rsidRPr="00AC5F41">
        <w:rPr>
          <w:rFonts w:ascii="Lato" w:hAnsi="Lato" w:cs="Arial"/>
          <w:bCs/>
          <w:sz w:val="28"/>
          <w:szCs w:val="28"/>
        </w:rPr>
        <w:t xml:space="preserve">en observancia a lo que establece el artículo 118 </w:t>
      </w:r>
      <w:proofErr w:type="spellStart"/>
      <w:r w:rsidR="003053AF" w:rsidRPr="00AC5F41">
        <w:rPr>
          <w:rFonts w:ascii="Lato" w:hAnsi="Lato" w:cs="Arial"/>
          <w:bCs/>
          <w:sz w:val="28"/>
          <w:szCs w:val="28"/>
        </w:rPr>
        <w:t>Septies</w:t>
      </w:r>
      <w:proofErr w:type="spellEnd"/>
      <w:r w:rsidR="003053AF" w:rsidRPr="00AC5F41">
        <w:rPr>
          <w:rFonts w:ascii="Lato" w:hAnsi="Lato" w:cs="Arial"/>
          <w:bCs/>
          <w:sz w:val="28"/>
          <w:szCs w:val="28"/>
        </w:rPr>
        <w:t xml:space="preserve"> fracción III de la Ley Orgánica del Poder Judicial del Estado, que a la letra dice:</w:t>
      </w:r>
    </w:p>
    <w:p w14:paraId="4998B004" w14:textId="723FD872" w:rsidR="003053AF" w:rsidRPr="00AC5F41" w:rsidRDefault="003053AF" w:rsidP="006C7EC6">
      <w:pPr>
        <w:spacing w:after="0" w:line="360" w:lineRule="auto"/>
        <w:ind w:left="567"/>
        <w:jc w:val="both"/>
        <w:rPr>
          <w:rFonts w:ascii="Lato" w:hAnsi="Lato" w:cs="Arial"/>
          <w:b/>
          <w:bCs/>
          <w:i/>
          <w:iCs/>
          <w:sz w:val="20"/>
          <w:szCs w:val="20"/>
        </w:rPr>
      </w:pPr>
      <w:r w:rsidRPr="00AC5F41">
        <w:rPr>
          <w:rFonts w:ascii="Lato" w:hAnsi="Lato" w:cs="Arial"/>
          <w:bCs/>
          <w:i/>
          <w:iCs/>
          <w:sz w:val="20"/>
          <w:szCs w:val="20"/>
        </w:rPr>
        <w:t>“</w:t>
      </w:r>
      <w:r w:rsidRPr="00AC5F41">
        <w:rPr>
          <w:rFonts w:ascii="Lato" w:hAnsi="Lato" w:cs="Arial"/>
          <w:b/>
          <w:bCs/>
          <w:i/>
          <w:iCs/>
          <w:sz w:val="20"/>
          <w:szCs w:val="20"/>
        </w:rPr>
        <w:t xml:space="preserve">Artículo 118 </w:t>
      </w:r>
      <w:proofErr w:type="spellStart"/>
      <w:r w:rsidRPr="00AC5F41">
        <w:rPr>
          <w:rFonts w:ascii="Lato" w:hAnsi="Lato" w:cs="Arial"/>
          <w:b/>
          <w:bCs/>
          <w:i/>
          <w:iCs/>
          <w:sz w:val="20"/>
          <w:szCs w:val="20"/>
        </w:rPr>
        <w:t>Septies</w:t>
      </w:r>
      <w:proofErr w:type="spellEnd"/>
      <w:r w:rsidRPr="00AC5F41">
        <w:rPr>
          <w:rFonts w:ascii="Lato" w:hAnsi="Lato" w:cs="Arial"/>
          <w:b/>
          <w:bCs/>
          <w:i/>
          <w:iCs/>
          <w:sz w:val="20"/>
          <w:szCs w:val="20"/>
        </w:rPr>
        <w:t>. El Órgano de Administración Judicial es el órgano competente para investigar, substanciar y resolver los procedimientos de responsabilidades administrativas por faltas cometidas por el personal administrativo del Poder Judicial del Estado, así como aplicar las sanciones que correspondan, de acuerdo con las atribuciones siguientes:</w:t>
      </w:r>
    </w:p>
    <w:p w14:paraId="35B04E79" w14:textId="68E224A1" w:rsidR="003053AF" w:rsidRPr="00AC5F41" w:rsidRDefault="003053AF" w:rsidP="006C7EC6">
      <w:pPr>
        <w:spacing w:after="0" w:line="360" w:lineRule="auto"/>
        <w:ind w:left="567"/>
        <w:jc w:val="both"/>
        <w:rPr>
          <w:rFonts w:ascii="Lato" w:hAnsi="Lato" w:cs="Arial"/>
          <w:b/>
          <w:bCs/>
          <w:i/>
          <w:iCs/>
          <w:sz w:val="20"/>
          <w:szCs w:val="20"/>
        </w:rPr>
      </w:pPr>
      <w:r w:rsidRPr="00AC5F41">
        <w:rPr>
          <w:rFonts w:ascii="Lato" w:hAnsi="Lato" w:cs="Arial"/>
          <w:b/>
          <w:bCs/>
          <w:i/>
          <w:iCs/>
          <w:sz w:val="20"/>
          <w:szCs w:val="20"/>
        </w:rPr>
        <w:t>[…]</w:t>
      </w:r>
    </w:p>
    <w:p w14:paraId="639A2EA2" w14:textId="1DE9787D" w:rsidR="003053AF" w:rsidRPr="00AC5F41" w:rsidRDefault="003053AF" w:rsidP="006C7EC6">
      <w:pPr>
        <w:spacing w:after="0" w:line="360" w:lineRule="auto"/>
        <w:ind w:left="567"/>
        <w:jc w:val="both"/>
        <w:rPr>
          <w:rFonts w:ascii="Lato" w:hAnsi="Lato" w:cs="Arial"/>
          <w:b/>
          <w:bCs/>
          <w:i/>
          <w:iCs/>
          <w:sz w:val="20"/>
          <w:szCs w:val="20"/>
        </w:rPr>
      </w:pPr>
      <w:r w:rsidRPr="00AC5F41">
        <w:rPr>
          <w:rFonts w:ascii="Lato" w:hAnsi="Lato" w:cs="Arial"/>
          <w:b/>
          <w:bCs/>
          <w:i/>
          <w:iCs/>
          <w:sz w:val="20"/>
          <w:szCs w:val="20"/>
        </w:rPr>
        <w:t>III. El Pleno del Órgano de Administración Judicial fungirá como segunda instancia en los procedimientos a los que se refiere la fracción anterior, en consecuencia, substanciará y resolverá el recurso de revisión en contra de</w:t>
      </w:r>
      <w:r w:rsidR="00F8581A" w:rsidRPr="00AC5F41">
        <w:rPr>
          <w:rFonts w:ascii="Lato" w:hAnsi="Lato" w:cs="Arial"/>
          <w:b/>
          <w:bCs/>
          <w:i/>
          <w:iCs/>
          <w:sz w:val="20"/>
          <w:szCs w:val="20"/>
        </w:rPr>
        <w:t xml:space="preserve"> </w:t>
      </w:r>
      <w:r w:rsidRPr="00AC5F41">
        <w:rPr>
          <w:rFonts w:ascii="Lato" w:hAnsi="Lato" w:cs="Arial"/>
          <w:b/>
          <w:bCs/>
          <w:i/>
          <w:iCs/>
          <w:sz w:val="20"/>
          <w:szCs w:val="20"/>
        </w:rPr>
        <w:t>las resoluciones emitidas por las Comisiones en los procedimientos de</w:t>
      </w:r>
      <w:r w:rsidR="00F8581A" w:rsidRPr="00AC5F41">
        <w:rPr>
          <w:rFonts w:ascii="Lato" w:hAnsi="Lato" w:cs="Arial"/>
          <w:b/>
          <w:bCs/>
          <w:i/>
          <w:iCs/>
          <w:sz w:val="20"/>
          <w:szCs w:val="20"/>
        </w:rPr>
        <w:t xml:space="preserve"> </w:t>
      </w:r>
      <w:r w:rsidRPr="00AC5F41">
        <w:rPr>
          <w:rFonts w:ascii="Lato" w:hAnsi="Lato" w:cs="Arial"/>
          <w:b/>
          <w:bCs/>
          <w:i/>
          <w:iCs/>
          <w:sz w:val="20"/>
          <w:szCs w:val="20"/>
        </w:rPr>
        <w:t>responsabilidad administrativa por la presunta comisión de faltas no graves, y</w:t>
      </w:r>
      <w:r w:rsidR="00F8581A" w:rsidRPr="00AC5F41">
        <w:rPr>
          <w:rFonts w:ascii="Lato" w:hAnsi="Lato" w:cs="Arial"/>
          <w:b/>
          <w:bCs/>
          <w:i/>
          <w:iCs/>
          <w:sz w:val="20"/>
          <w:szCs w:val="20"/>
        </w:rPr>
        <w:t xml:space="preserve"> </w:t>
      </w:r>
      <w:r w:rsidRPr="00AC5F41">
        <w:rPr>
          <w:rFonts w:ascii="Lato" w:hAnsi="Lato" w:cs="Arial"/>
          <w:b/>
          <w:bCs/>
          <w:i/>
          <w:iCs/>
          <w:sz w:val="20"/>
          <w:szCs w:val="20"/>
        </w:rPr>
        <w:t>los demás recursos que resulten procedentes.</w:t>
      </w:r>
      <w:r w:rsidR="00F8581A" w:rsidRPr="00AC5F41">
        <w:rPr>
          <w:rFonts w:ascii="Lato" w:hAnsi="Lato" w:cs="Arial"/>
          <w:b/>
          <w:bCs/>
          <w:i/>
          <w:iCs/>
          <w:sz w:val="20"/>
          <w:szCs w:val="20"/>
        </w:rPr>
        <w:t>”</w:t>
      </w:r>
    </w:p>
    <w:p w14:paraId="2FCA114C" w14:textId="77777777" w:rsidR="00F8581A" w:rsidRPr="00AC5F41" w:rsidRDefault="00F8581A" w:rsidP="006C7EC6">
      <w:pPr>
        <w:spacing w:after="0" w:line="360" w:lineRule="auto"/>
        <w:ind w:left="567"/>
        <w:jc w:val="both"/>
        <w:rPr>
          <w:rFonts w:ascii="Lato" w:hAnsi="Lato" w:cs="Arial"/>
          <w:b/>
          <w:bCs/>
          <w:i/>
          <w:iCs/>
          <w:sz w:val="20"/>
          <w:szCs w:val="20"/>
        </w:rPr>
      </w:pPr>
    </w:p>
    <w:p w14:paraId="230FD759" w14:textId="5F1364A2" w:rsidR="00A72754" w:rsidRPr="00AC5F41" w:rsidRDefault="00F8581A" w:rsidP="006C7EC6">
      <w:pPr>
        <w:spacing w:after="0" w:line="360" w:lineRule="auto"/>
        <w:jc w:val="both"/>
        <w:rPr>
          <w:rFonts w:ascii="Lato" w:hAnsi="Lato" w:cs="Arial"/>
          <w:bCs/>
          <w:sz w:val="28"/>
          <w:szCs w:val="28"/>
        </w:rPr>
      </w:pPr>
      <w:r w:rsidRPr="00AC5F41">
        <w:rPr>
          <w:rFonts w:ascii="Lato" w:hAnsi="Lato" w:cs="Arial"/>
          <w:bCs/>
          <w:sz w:val="28"/>
          <w:szCs w:val="28"/>
        </w:rPr>
        <w:t>En consecuencia, c</w:t>
      </w:r>
      <w:r w:rsidR="00762C0A" w:rsidRPr="00AC5F41">
        <w:rPr>
          <w:rFonts w:ascii="Lato" w:hAnsi="Lato" w:cs="Arial"/>
          <w:bCs/>
          <w:sz w:val="28"/>
          <w:szCs w:val="28"/>
        </w:rPr>
        <w:t xml:space="preserve">on fundamento en lo que establecen los artículos </w:t>
      </w:r>
      <w:r w:rsidR="00323AC1" w:rsidRPr="00AC5F41">
        <w:rPr>
          <w:rFonts w:ascii="Lato" w:hAnsi="Lato" w:cs="Arial"/>
          <w:bCs/>
          <w:sz w:val="28"/>
          <w:szCs w:val="28"/>
        </w:rPr>
        <w:t>21</w:t>
      </w:r>
      <w:r w:rsidR="00F74480">
        <w:rPr>
          <w:rFonts w:ascii="Lato" w:hAnsi="Lato" w:cs="Arial"/>
          <w:bCs/>
          <w:sz w:val="28"/>
          <w:szCs w:val="28"/>
        </w:rPr>
        <w:t>7</w:t>
      </w:r>
      <w:r w:rsidR="00323AC1" w:rsidRPr="00AC5F41">
        <w:rPr>
          <w:rFonts w:ascii="Lato" w:hAnsi="Lato" w:cs="Arial"/>
          <w:bCs/>
          <w:sz w:val="28"/>
          <w:szCs w:val="28"/>
        </w:rPr>
        <w:t xml:space="preserve"> de la Ley General de Responsabilidades Administrativas; </w:t>
      </w:r>
      <w:r w:rsidR="00F74480">
        <w:rPr>
          <w:rFonts w:ascii="Lato" w:hAnsi="Lato" w:cs="Arial"/>
          <w:bCs/>
          <w:sz w:val="28"/>
          <w:szCs w:val="28"/>
        </w:rPr>
        <w:t xml:space="preserve">en relación a lo señalado por el artículo 9 fracción XXXII del Reglamento del Consejo de la Judicatura del Estado de Tlaxcala, </w:t>
      </w:r>
      <w:r w:rsidR="00762C0A" w:rsidRPr="00AC5F41">
        <w:rPr>
          <w:rFonts w:ascii="Lato" w:hAnsi="Lato" w:cs="Arial"/>
          <w:bCs/>
          <w:sz w:val="28"/>
          <w:szCs w:val="28"/>
        </w:rPr>
        <w:t>se determina:</w:t>
      </w:r>
    </w:p>
    <w:p w14:paraId="4707B040" w14:textId="1C280193" w:rsidR="00A14C5C" w:rsidRPr="00AC5F41" w:rsidRDefault="00A14C5C" w:rsidP="006C7EC6">
      <w:pPr>
        <w:pStyle w:val="Prrafodelista"/>
        <w:numPr>
          <w:ilvl w:val="0"/>
          <w:numId w:val="7"/>
        </w:numPr>
        <w:spacing w:after="0" w:line="360" w:lineRule="auto"/>
        <w:jc w:val="both"/>
        <w:rPr>
          <w:rFonts w:ascii="Lato" w:hAnsi="Lato" w:cs="Arial"/>
          <w:sz w:val="28"/>
          <w:szCs w:val="28"/>
        </w:rPr>
      </w:pPr>
      <w:r w:rsidRPr="00AC5F41">
        <w:rPr>
          <w:rFonts w:ascii="Lato" w:hAnsi="Lato" w:cs="Arial"/>
          <w:sz w:val="28"/>
          <w:szCs w:val="28"/>
        </w:rPr>
        <w:t>Tomar conocimiento de los oficios de cuenta.</w:t>
      </w:r>
    </w:p>
    <w:p w14:paraId="739AE3AC" w14:textId="1AC52E57" w:rsidR="00D77303" w:rsidRPr="00D77303" w:rsidRDefault="005B3B7B" w:rsidP="00D77303">
      <w:pPr>
        <w:pStyle w:val="Prrafodelista"/>
        <w:numPr>
          <w:ilvl w:val="0"/>
          <w:numId w:val="7"/>
        </w:numPr>
        <w:spacing w:after="0" w:line="360" w:lineRule="auto"/>
        <w:jc w:val="both"/>
        <w:rPr>
          <w:rFonts w:ascii="Lato" w:hAnsi="Lato" w:cs="Arial"/>
          <w:b/>
          <w:bCs/>
          <w:sz w:val="28"/>
          <w:szCs w:val="28"/>
        </w:rPr>
      </w:pPr>
      <w:r w:rsidRPr="00D77303">
        <w:rPr>
          <w:rFonts w:ascii="Lato" w:hAnsi="Lato" w:cs="Arial"/>
          <w:sz w:val="28"/>
          <w:szCs w:val="28"/>
        </w:rPr>
        <w:t xml:space="preserve">Instruir a la </w:t>
      </w:r>
      <w:proofErr w:type="gramStart"/>
      <w:r w:rsidRPr="00D77303">
        <w:rPr>
          <w:rFonts w:ascii="Lato" w:hAnsi="Lato" w:cs="Arial"/>
          <w:sz w:val="28"/>
          <w:szCs w:val="28"/>
        </w:rPr>
        <w:t>Secretaria Ejecutiva</w:t>
      </w:r>
      <w:bookmarkEnd w:id="9"/>
      <w:proofErr w:type="gramEnd"/>
      <w:r w:rsidR="00303E33">
        <w:rPr>
          <w:rFonts w:ascii="Lato" w:hAnsi="Lato" w:cs="Arial"/>
          <w:sz w:val="28"/>
          <w:szCs w:val="28"/>
        </w:rPr>
        <w:t xml:space="preserve"> para presentar en el plazo de 3 días hábiles, el acuerdo </w:t>
      </w:r>
      <w:r w:rsidR="004833C2">
        <w:rPr>
          <w:rFonts w:ascii="Lato" w:hAnsi="Lato" w:cs="Arial"/>
          <w:sz w:val="28"/>
          <w:szCs w:val="28"/>
        </w:rPr>
        <w:t>por el que se admita, requiera, o en su caso deseche cada recurso, a efecto de que este Pleno resuelva lo conducente.</w:t>
      </w:r>
    </w:p>
    <w:p w14:paraId="077D4B26" w14:textId="2810D077" w:rsidR="00D77303" w:rsidRPr="00D77303" w:rsidRDefault="004833C2" w:rsidP="00D77303">
      <w:pPr>
        <w:pStyle w:val="Prrafodelista"/>
        <w:numPr>
          <w:ilvl w:val="0"/>
          <w:numId w:val="7"/>
        </w:numPr>
        <w:spacing w:after="0" w:line="360" w:lineRule="auto"/>
        <w:jc w:val="both"/>
        <w:rPr>
          <w:rFonts w:ascii="Lato" w:hAnsi="Lato" w:cs="Arial"/>
          <w:b/>
          <w:bCs/>
          <w:sz w:val="28"/>
          <w:szCs w:val="28"/>
        </w:rPr>
      </w:pPr>
      <w:r>
        <w:rPr>
          <w:rFonts w:ascii="Lato" w:hAnsi="Lato" w:cs="Arial"/>
          <w:sz w:val="28"/>
          <w:szCs w:val="28"/>
        </w:rPr>
        <w:lastRenderedPageBreak/>
        <w:t xml:space="preserve">En su caso, instruir a la </w:t>
      </w:r>
      <w:proofErr w:type="gramStart"/>
      <w:r>
        <w:rPr>
          <w:rFonts w:ascii="Lato" w:hAnsi="Lato" w:cs="Arial"/>
          <w:sz w:val="28"/>
          <w:szCs w:val="28"/>
        </w:rPr>
        <w:t>Secretaria Ejecutiva</w:t>
      </w:r>
      <w:proofErr w:type="gramEnd"/>
      <w:r>
        <w:rPr>
          <w:rFonts w:ascii="Lato" w:hAnsi="Lato" w:cs="Arial"/>
          <w:sz w:val="28"/>
          <w:szCs w:val="28"/>
        </w:rPr>
        <w:t xml:space="preserve">, </w:t>
      </w:r>
      <w:proofErr w:type="spellStart"/>
      <w:r>
        <w:rPr>
          <w:rFonts w:ascii="Lato" w:hAnsi="Lato" w:cs="Arial"/>
          <w:sz w:val="28"/>
          <w:szCs w:val="28"/>
        </w:rPr>
        <w:t>aperturar</w:t>
      </w:r>
      <w:proofErr w:type="spellEnd"/>
      <w:r>
        <w:rPr>
          <w:rFonts w:ascii="Lato" w:hAnsi="Lato" w:cs="Arial"/>
          <w:sz w:val="28"/>
          <w:szCs w:val="28"/>
        </w:rPr>
        <w:t xml:space="preserve"> el libro de Gobierno para el turno de los expedientes relativos a los Recursos interpuestos, y remitir a la o el Administrador que corresponda. </w:t>
      </w:r>
    </w:p>
    <w:p w14:paraId="6D795C56" w14:textId="1965DB4D" w:rsidR="00083B1D" w:rsidRPr="00D77303" w:rsidRDefault="00604820" w:rsidP="00D77303">
      <w:pPr>
        <w:spacing w:after="0" w:line="360" w:lineRule="auto"/>
        <w:jc w:val="both"/>
        <w:rPr>
          <w:rFonts w:ascii="Lato" w:hAnsi="Lato" w:cs="Arial"/>
          <w:b/>
          <w:bCs/>
          <w:sz w:val="28"/>
          <w:szCs w:val="28"/>
        </w:rPr>
      </w:pPr>
      <w:r w:rsidRPr="00D77303">
        <w:rPr>
          <w:rFonts w:ascii="Lato" w:hAnsi="Lato" w:cs="Arial"/>
          <w:sz w:val="28"/>
          <w:szCs w:val="28"/>
        </w:rPr>
        <w:t>Comuníquese esta determinación en vía de reiteración a los integrantes de este Cuerpo Colegiado para los efectos legales correspondientes.</w:t>
      </w:r>
      <w:r w:rsidR="003053AF" w:rsidRPr="00D77303">
        <w:rPr>
          <w:rFonts w:ascii="Lato" w:hAnsi="Lato" w:cs="Arial"/>
          <w:sz w:val="28"/>
          <w:szCs w:val="28"/>
        </w:rPr>
        <w:t xml:space="preserve"> </w:t>
      </w:r>
      <w:bookmarkEnd w:id="15"/>
      <w:r w:rsidR="003F75C2" w:rsidRPr="00D77303">
        <w:rPr>
          <w:rFonts w:ascii="Lato" w:hAnsi="Lato" w:cs="Arial"/>
          <w:b/>
          <w:bCs/>
          <w:sz w:val="28"/>
          <w:szCs w:val="28"/>
        </w:rPr>
        <w:t xml:space="preserve">SE </w:t>
      </w:r>
      <w:r w:rsidR="006F46E3" w:rsidRPr="00D77303">
        <w:rPr>
          <w:rFonts w:ascii="Lato" w:hAnsi="Lato" w:cs="Arial"/>
          <w:b/>
          <w:bCs/>
          <w:sz w:val="28"/>
          <w:szCs w:val="28"/>
        </w:rPr>
        <w:t>DECLARA APROBADO POR UNANIMIDAD DE VOTOS.</w:t>
      </w:r>
    </w:p>
    <w:bookmarkEnd w:id="13"/>
    <w:p w14:paraId="78958663" w14:textId="77777777" w:rsidR="00083B1D" w:rsidRPr="00A9712C" w:rsidRDefault="00083B1D" w:rsidP="006C7EC6">
      <w:pPr>
        <w:spacing w:after="0" w:line="360" w:lineRule="auto"/>
        <w:ind w:firstLine="851"/>
        <w:jc w:val="both"/>
        <w:rPr>
          <w:rFonts w:ascii="Lato" w:hAnsi="Lato" w:cs="Arial"/>
          <w:b/>
          <w:bCs/>
          <w:sz w:val="28"/>
          <w:szCs w:val="28"/>
        </w:rPr>
      </w:pPr>
    </w:p>
    <w:bookmarkEnd w:id="14"/>
    <w:p w14:paraId="65CF1DB7" w14:textId="1F4814AB" w:rsidR="00042EA9" w:rsidRPr="00A9712C" w:rsidRDefault="006F46E3" w:rsidP="006C7EC6">
      <w:pPr>
        <w:spacing w:after="0" w:line="360" w:lineRule="auto"/>
        <w:ind w:firstLine="851"/>
        <w:jc w:val="both"/>
        <w:rPr>
          <w:rFonts w:ascii="Lato" w:hAnsi="Lato" w:cs="Calibri"/>
          <w:b/>
          <w:bCs/>
          <w:sz w:val="28"/>
          <w:szCs w:val="28"/>
          <w:bdr w:val="none" w:sz="0" w:space="0" w:color="auto" w:frame="1"/>
        </w:rPr>
      </w:pPr>
      <w:r w:rsidRPr="00A9712C">
        <w:rPr>
          <w:rFonts w:ascii="Lato" w:hAnsi="Lato" w:cs="Arial"/>
          <w:b/>
          <w:bCs/>
          <w:sz w:val="28"/>
          <w:szCs w:val="28"/>
        </w:rPr>
        <w:t>ACUERDO X/14/2025.</w:t>
      </w:r>
      <w:r w:rsidRPr="00A9712C">
        <w:rPr>
          <w:rFonts w:ascii="Lato" w:hAnsi="Lato" w:cs="Arial"/>
          <w:bCs/>
          <w:sz w:val="28"/>
          <w:szCs w:val="28"/>
        </w:rPr>
        <w:t xml:space="preserve"> </w:t>
      </w:r>
      <w:r w:rsidR="00042EA9" w:rsidRPr="00A9712C">
        <w:rPr>
          <w:rFonts w:ascii="Lato" w:hAnsi="Lato" w:cs="Arial"/>
          <w:b/>
          <w:bCs/>
          <w:sz w:val="28"/>
          <w:szCs w:val="28"/>
        </w:rPr>
        <w:t>O</w:t>
      </w:r>
      <w:r w:rsidR="00042EA9" w:rsidRPr="00A9712C">
        <w:rPr>
          <w:rFonts w:ascii="Lato" w:hAnsi="Lato" w:cs="Arial"/>
          <w:b/>
          <w:sz w:val="28"/>
          <w:szCs w:val="28"/>
        </w:rPr>
        <w:t>ficio número IEJ/1653/2025, recibido el veinticuatro de noviembre de dos mil veinticinco, signado por la Encargada del Instituto de Especialización Judicial.  - - - - - - - - - - - - - - - - - - - - - - - - - - -</w:t>
      </w:r>
      <w:r w:rsidR="006324D3" w:rsidRPr="00A9712C">
        <w:rPr>
          <w:rFonts w:ascii="Lato" w:hAnsi="Lato" w:cs="Arial"/>
          <w:b/>
          <w:sz w:val="28"/>
          <w:szCs w:val="28"/>
        </w:rPr>
        <w:t xml:space="preserve"> - - - - - - - - - - -</w:t>
      </w:r>
    </w:p>
    <w:p w14:paraId="237E297A" w14:textId="7345E58A" w:rsidR="00042EA9" w:rsidRPr="00A9712C" w:rsidRDefault="00042EA9" w:rsidP="006C7EC6">
      <w:pPr>
        <w:spacing w:after="0" w:line="360" w:lineRule="auto"/>
        <w:jc w:val="both"/>
        <w:rPr>
          <w:rFonts w:ascii="Lato" w:hAnsi="Lato" w:cs="Arial"/>
          <w:bCs/>
          <w:sz w:val="28"/>
          <w:szCs w:val="28"/>
        </w:rPr>
      </w:pPr>
      <w:r w:rsidRPr="00A9712C">
        <w:rPr>
          <w:rFonts w:ascii="Lato" w:hAnsi="Lato" w:cs="Arial"/>
          <w:bCs/>
          <w:sz w:val="28"/>
          <w:szCs w:val="28"/>
        </w:rPr>
        <w:t xml:space="preserve">Dada cuenta con el oficio de referencia, </w:t>
      </w:r>
      <w:r w:rsidR="009E2333" w:rsidRPr="00A9712C">
        <w:rPr>
          <w:rFonts w:ascii="Lato" w:hAnsi="Lato" w:cs="Arial"/>
          <w:bCs/>
          <w:sz w:val="28"/>
          <w:szCs w:val="28"/>
        </w:rPr>
        <w:t xml:space="preserve">en el que a efecto de cumplimentar </w:t>
      </w:r>
      <w:r w:rsidR="003A6803" w:rsidRPr="00A9712C">
        <w:rPr>
          <w:rFonts w:ascii="Lato" w:hAnsi="Lato" w:cs="Arial"/>
          <w:bCs/>
          <w:sz w:val="28"/>
          <w:szCs w:val="28"/>
        </w:rPr>
        <w:t>lo autorizado en el</w:t>
      </w:r>
      <w:r w:rsidRPr="00A9712C">
        <w:rPr>
          <w:rFonts w:ascii="Lato" w:hAnsi="Lato" w:cs="Arial"/>
          <w:bCs/>
          <w:sz w:val="28"/>
          <w:szCs w:val="28"/>
        </w:rPr>
        <w:t xml:space="preserve"> acuerdo XVIII/08/2025</w:t>
      </w:r>
      <w:r w:rsidR="009E2333" w:rsidRPr="00A9712C">
        <w:rPr>
          <w:rFonts w:ascii="Lato" w:hAnsi="Lato" w:cs="Arial"/>
          <w:bCs/>
          <w:sz w:val="28"/>
          <w:szCs w:val="28"/>
        </w:rPr>
        <w:t>,</w:t>
      </w:r>
      <w:r w:rsidRPr="00A9712C">
        <w:rPr>
          <w:rFonts w:ascii="Lato" w:hAnsi="Lato" w:cs="Arial"/>
          <w:bCs/>
          <w:sz w:val="28"/>
          <w:szCs w:val="28"/>
        </w:rPr>
        <w:t xml:space="preserve"> de este Cuerpo Colegiado, r</w:t>
      </w:r>
      <w:r w:rsidR="003A6803" w:rsidRPr="00A9712C">
        <w:rPr>
          <w:rFonts w:ascii="Lato" w:hAnsi="Lato" w:cs="Arial"/>
          <w:bCs/>
          <w:sz w:val="28"/>
          <w:szCs w:val="28"/>
        </w:rPr>
        <w:t>eferente</w:t>
      </w:r>
      <w:r w:rsidRPr="00A9712C">
        <w:rPr>
          <w:rFonts w:ascii="Lato" w:hAnsi="Lato" w:cs="Arial"/>
          <w:bCs/>
          <w:sz w:val="28"/>
          <w:szCs w:val="28"/>
        </w:rPr>
        <w:t xml:space="preserve"> </w:t>
      </w:r>
      <w:r w:rsidR="003A6803" w:rsidRPr="00A9712C">
        <w:rPr>
          <w:rFonts w:ascii="Lato" w:hAnsi="Lato" w:cs="Arial"/>
          <w:bCs/>
          <w:sz w:val="28"/>
          <w:szCs w:val="28"/>
        </w:rPr>
        <w:t>a</w:t>
      </w:r>
      <w:r w:rsidRPr="00A9712C">
        <w:rPr>
          <w:rFonts w:ascii="Lato" w:hAnsi="Lato" w:cs="Arial"/>
          <w:bCs/>
          <w:sz w:val="28"/>
          <w:szCs w:val="28"/>
        </w:rPr>
        <w:t xml:space="preserve"> la Conferencia “</w:t>
      </w:r>
      <w:r w:rsidRPr="00A9712C">
        <w:rPr>
          <w:rFonts w:ascii="Lato" w:hAnsi="Lato" w:cs="Arial"/>
          <w:bCs/>
          <w:i/>
          <w:iCs/>
          <w:sz w:val="28"/>
          <w:szCs w:val="28"/>
        </w:rPr>
        <w:t>La protección jurisdiccional de los derechos lingüísticos y comunicación de las personas con discapacidad auditiva”</w:t>
      </w:r>
      <w:r w:rsidR="003A6803" w:rsidRPr="00A9712C">
        <w:rPr>
          <w:rFonts w:ascii="Lato" w:hAnsi="Lato" w:cs="Arial"/>
          <w:bCs/>
          <w:i/>
          <w:iCs/>
          <w:sz w:val="28"/>
          <w:szCs w:val="28"/>
        </w:rPr>
        <w:t xml:space="preserve">; </w:t>
      </w:r>
      <w:r w:rsidR="003A6803" w:rsidRPr="00A9712C">
        <w:rPr>
          <w:rFonts w:ascii="Lato" w:hAnsi="Lato" w:cs="Arial"/>
          <w:bCs/>
          <w:sz w:val="28"/>
          <w:szCs w:val="28"/>
        </w:rPr>
        <w:t>en relación</w:t>
      </w:r>
      <w:r w:rsidR="003A6803" w:rsidRPr="00A9712C">
        <w:rPr>
          <w:rFonts w:ascii="Lato" w:hAnsi="Lato" w:cs="Arial"/>
          <w:bCs/>
          <w:i/>
          <w:iCs/>
          <w:sz w:val="28"/>
          <w:szCs w:val="28"/>
        </w:rPr>
        <w:t xml:space="preserve"> </w:t>
      </w:r>
      <w:r w:rsidR="009049FD" w:rsidRPr="00A9712C">
        <w:rPr>
          <w:rFonts w:ascii="Lato" w:hAnsi="Lato" w:cs="Arial"/>
          <w:bCs/>
          <w:sz w:val="28"/>
          <w:szCs w:val="28"/>
        </w:rPr>
        <w:t>al cumplimento</w:t>
      </w:r>
      <w:r w:rsidR="009E2333" w:rsidRPr="00A9712C">
        <w:rPr>
          <w:rFonts w:ascii="Lato" w:hAnsi="Lato" w:cs="Arial"/>
          <w:bCs/>
          <w:sz w:val="28"/>
          <w:szCs w:val="28"/>
        </w:rPr>
        <w:t xml:space="preserve"> </w:t>
      </w:r>
      <w:r w:rsidR="009049FD" w:rsidRPr="00A9712C">
        <w:rPr>
          <w:rFonts w:ascii="Lato" w:hAnsi="Lato" w:cs="Arial"/>
          <w:bCs/>
          <w:sz w:val="28"/>
          <w:szCs w:val="28"/>
        </w:rPr>
        <w:t xml:space="preserve">del </w:t>
      </w:r>
      <w:r w:rsidR="009E2333" w:rsidRPr="00A9712C">
        <w:rPr>
          <w:rFonts w:ascii="Lato" w:hAnsi="Lato" w:cs="Arial"/>
          <w:bCs/>
          <w:sz w:val="28"/>
          <w:szCs w:val="28"/>
        </w:rPr>
        <w:t>acuerdo emitido por el Congreso del Estado de Tlaxcala</w:t>
      </w:r>
      <w:r w:rsidR="00E535EF" w:rsidRPr="00A9712C">
        <w:rPr>
          <w:rStyle w:val="Refdenotaalpie"/>
          <w:rFonts w:ascii="Lato" w:hAnsi="Lato" w:cs="Arial"/>
          <w:bCs/>
          <w:sz w:val="28"/>
          <w:szCs w:val="28"/>
        </w:rPr>
        <w:footnoteReference w:id="1"/>
      </w:r>
      <w:r w:rsidR="00E47249" w:rsidRPr="00A9712C">
        <w:rPr>
          <w:rFonts w:ascii="Lato" w:hAnsi="Lato" w:cs="Arial"/>
          <w:bCs/>
          <w:sz w:val="28"/>
          <w:szCs w:val="28"/>
        </w:rPr>
        <w:t xml:space="preserve">; la encargada del Instituto de Especialización </w:t>
      </w:r>
      <w:r w:rsidRPr="00A9712C">
        <w:rPr>
          <w:rFonts w:ascii="Lato" w:hAnsi="Lato" w:cs="Arial"/>
          <w:bCs/>
          <w:sz w:val="28"/>
          <w:szCs w:val="28"/>
        </w:rPr>
        <w:t xml:space="preserve">informa que, </w:t>
      </w:r>
      <w:r w:rsidRPr="00A9712C">
        <w:rPr>
          <w:rFonts w:ascii="Lato" w:hAnsi="Lato" w:cs="Arial"/>
          <w:bCs/>
          <w:i/>
          <w:iCs/>
          <w:sz w:val="28"/>
          <w:szCs w:val="28"/>
        </w:rPr>
        <w:t>por cuestiones de agenda de trabajo institucional de la Presidencia del Tribunal Superior de Justicia</w:t>
      </w:r>
      <w:r w:rsidRPr="00A9712C">
        <w:rPr>
          <w:rFonts w:ascii="Lato" w:hAnsi="Lato" w:cs="Arial"/>
          <w:bCs/>
          <w:sz w:val="28"/>
          <w:szCs w:val="28"/>
        </w:rPr>
        <w:t xml:space="preserve">, no </w:t>
      </w:r>
      <w:r w:rsidR="00E47249" w:rsidRPr="00A9712C">
        <w:rPr>
          <w:rFonts w:ascii="Lato" w:hAnsi="Lato" w:cs="Arial"/>
          <w:bCs/>
          <w:sz w:val="28"/>
          <w:szCs w:val="28"/>
        </w:rPr>
        <w:t>fue</w:t>
      </w:r>
      <w:r w:rsidRPr="00A9712C">
        <w:rPr>
          <w:rFonts w:ascii="Lato" w:hAnsi="Lato" w:cs="Arial"/>
          <w:bCs/>
          <w:sz w:val="28"/>
          <w:szCs w:val="28"/>
        </w:rPr>
        <w:t xml:space="preserve"> posible realizar dicho evento en la fecha programada, </w:t>
      </w:r>
      <w:r w:rsidR="00E47249" w:rsidRPr="00A9712C">
        <w:rPr>
          <w:rFonts w:ascii="Lato" w:hAnsi="Lato" w:cs="Arial"/>
          <w:bCs/>
          <w:sz w:val="28"/>
          <w:szCs w:val="28"/>
        </w:rPr>
        <w:t xml:space="preserve">en atención a ello, </w:t>
      </w:r>
      <w:r w:rsidRPr="00A9712C">
        <w:rPr>
          <w:rFonts w:ascii="Lato" w:hAnsi="Lato" w:cs="Arial"/>
          <w:bCs/>
          <w:sz w:val="28"/>
          <w:szCs w:val="28"/>
        </w:rPr>
        <w:t xml:space="preserve">solicita autorización para su reprogramación </w:t>
      </w:r>
      <w:r w:rsidR="00E47249" w:rsidRPr="00A9712C">
        <w:rPr>
          <w:rFonts w:ascii="Lato" w:hAnsi="Lato" w:cs="Arial"/>
          <w:bCs/>
          <w:sz w:val="28"/>
          <w:szCs w:val="28"/>
        </w:rPr>
        <w:t>el día</w:t>
      </w:r>
      <w:r w:rsidRPr="00A9712C">
        <w:rPr>
          <w:rFonts w:ascii="Lato" w:hAnsi="Lato" w:cs="Arial"/>
          <w:bCs/>
          <w:sz w:val="28"/>
          <w:szCs w:val="28"/>
        </w:rPr>
        <w:t xml:space="preserve"> nueve de diciembre del año en curso.</w:t>
      </w:r>
    </w:p>
    <w:p w14:paraId="635BC0EE" w14:textId="77777777" w:rsidR="00042EA9" w:rsidRPr="00A9712C" w:rsidRDefault="00042EA9" w:rsidP="006C7EC6">
      <w:pPr>
        <w:spacing w:after="0" w:line="360" w:lineRule="auto"/>
        <w:jc w:val="both"/>
        <w:rPr>
          <w:rFonts w:ascii="Lato" w:hAnsi="Lato" w:cs="Arial"/>
          <w:bCs/>
          <w:sz w:val="28"/>
          <w:szCs w:val="28"/>
        </w:rPr>
      </w:pPr>
      <w:r w:rsidRPr="00A9712C">
        <w:rPr>
          <w:rFonts w:ascii="Lato" w:hAnsi="Lato" w:cs="Arial"/>
          <w:bCs/>
          <w:sz w:val="28"/>
          <w:szCs w:val="28"/>
        </w:rPr>
        <w:t>En atención a lo anterior, con fundamento en lo que establecen los artículos 61 y 87 de la Ley Orgánica del Poder Judicial del Estado, se determina:</w:t>
      </w:r>
    </w:p>
    <w:p w14:paraId="52054CFE" w14:textId="0F4B340F" w:rsidR="00042EA9" w:rsidRPr="00A9712C" w:rsidRDefault="00042EA9" w:rsidP="006C7EC6">
      <w:pPr>
        <w:pStyle w:val="Prrafodelista"/>
        <w:numPr>
          <w:ilvl w:val="0"/>
          <w:numId w:val="10"/>
        </w:numPr>
        <w:spacing w:after="0" w:line="360" w:lineRule="auto"/>
        <w:jc w:val="both"/>
        <w:rPr>
          <w:rFonts w:ascii="Lato" w:hAnsi="Lato" w:cs="Arial"/>
          <w:bCs/>
          <w:sz w:val="28"/>
          <w:szCs w:val="28"/>
        </w:rPr>
      </w:pPr>
      <w:r w:rsidRPr="00A9712C">
        <w:rPr>
          <w:rFonts w:ascii="Lato" w:hAnsi="Lato" w:cs="Arial"/>
          <w:bCs/>
          <w:sz w:val="28"/>
          <w:szCs w:val="28"/>
        </w:rPr>
        <w:t>Tomar conocimiento del oficio de cuenta.</w:t>
      </w:r>
    </w:p>
    <w:p w14:paraId="306780A5" w14:textId="6D975280" w:rsidR="00042EA9" w:rsidRPr="00A9712C" w:rsidRDefault="00042EA9" w:rsidP="006C7EC6">
      <w:pPr>
        <w:pStyle w:val="Prrafodelista"/>
        <w:numPr>
          <w:ilvl w:val="0"/>
          <w:numId w:val="10"/>
        </w:numPr>
        <w:spacing w:after="0" w:line="360" w:lineRule="auto"/>
        <w:jc w:val="both"/>
        <w:rPr>
          <w:rFonts w:ascii="Lato" w:hAnsi="Lato" w:cs="Arial"/>
          <w:bCs/>
          <w:sz w:val="28"/>
          <w:szCs w:val="28"/>
        </w:rPr>
      </w:pPr>
      <w:r w:rsidRPr="00A9712C">
        <w:rPr>
          <w:rFonts w:ascii="Lato" w:hAnsi="Lato" w:cs="Arial"/>
          <w:bCs/>
          <w:sz w:val="28"/>
          <w:szCs w:val="28"/>
        </w:rPr>
        <w:t xml:space="preserve">Se autoriza la reprogramación de la Conferencia </w:t>
      </w:r>
      <w:r w:rsidR="009E2333" w:rsidRPr="00A9712C">
        <w:rPr>
          <w:rFonts w:ascii="Lato" w:hAnsi="Lato" w:cs="Arial"/>
          <w:bCs/>
          <w:sz w:val="28"/>
          <w:szCs w:val="28"/>
        </w:rPr>
        <w:t>denominada “</w:t>
      </w:r>
      <w:r w:rsidRPr="00A9712C">
        <w:rPr>
          <w:rFonts w:ascii="Lato" w:hAnsi="Lato" w:cs="Arial"/>
          <w:bCs/>
          <w:i/>
          <w:iCs/>
          <w:sz w:val="28"/>
          <w:szCs w:val="28"/>
        </w:rPr>
        <w:t xml:space="preserve">La protección jurisdiccional de los derechos lingüísticos y comunicación de las personas con discapacidad </w:t>
      </w:r>
      <w:r w:rsidRPr="00A9712C">
        <w:rPr>
          <w:rFonts w:ascii="Lato" w:hAnsi="Lato" w:cs="Arial"/>
          <w:bCs/>
          <w:i/>
          <w:iCs/>
          <w:sz w:val="28"/>
          <w:szCs w:val="28"/>
        </w:rPr>
        <w:lastRenderedPageBreak/>
        <w:t>auditiva</w:t>
      </w:r>
      <w:r w:rsidRPr="00A9712C">
        <w:rPr>
          <w:rFonts w:ascii="Lato" w:hAnsi="Lato" w:cs="Arial"/>
          <w:bCs/>
          <w:sz w:val="28"/>
          <w:szCs w:val="28"/>
        </w:rPr>
        <w:t xml:space="preserve">”, en el </w:t>
      </w:r>
      <w:r w:rsidR="009E2333" w:rsidRPr="00A9712C">
        <w:rPr>
          <w:rFonts w:ascii="Lato" w:hAnsi="Lato" w:cs="Arial"/>
          <w:bCs/>
          <w:sz w:val="28"/>
          <w:szCs w:val="28"/>
        </w:rPr>
        <w:t>marco de</w:t>
      </w:r>
      <w:r w:rsidRPr="00A9712C">
        <w:rPr>
          <w:rFonts w:ascii="Lato" w:hAnsi="Lato" w:cs="Arial"/>
          <w:bCs/>
          <w:sz w:val="28"/>
          <w:szCs w:val="28"/>
        </w:rPr>
        <w:t xml:space="preserve"> la conmemoración del “Día Internacional de las Personas Sordas”, se lleve a cabo el nueve de diciembre del año en curso. </w:t>
      </w:r>
    </w:p>
    <w:p w14:paraId="0DBF01A7" w14:textId="0E05A1FE" w:rsidR="00042EA9" w:rsidRPr="00A9712C" w:rsidRDefault="00042EA9" w:rsidP="006C7EC6">
      <w:pPr>
        <w:spacing w:after="0" w:line="360" w:lineRule="auto"/>
        <w:jc w:val="both"/>
        <w:rPr>
          <w:rFonts w:ascii="Lato" w:hAnsi="Lato" w:cs="Arial"/>
          <w:b/>
          <w:sz w:val="28"/>
          <w:szCs w:val="28"/>
        </w:rPr>
      </w:pPr>
      <w:r w:rsidRPr="00A9712C">
        <w:rPr>
          <w:rFonts w:ascii="Lato" w:hAnsi="Lato" w:cs="Arial"/>
          <w:bCs/>
          <w:sz w:val="28"/>
          <w:szCs w:val="28"/>
        </w:rPr>
        <w:t xml:space="preserve">Comuníquese esta determinación a la encargada del Instituto de Especialización Judicial, para su conocimiento y efectos a que haya lugar. </w:t>
      </w:r>
      <w:r w:rsidRPr="00A9712C">
        <w:rPr>
          <w:rFonts w:ascii="Lato" w:hAnsi="Lato" w:cs="Arial"/>
          <w:b/>
          <w:sz w:val="28"/>
          <w:szCs w:val="28"/>
        </w:rPr>
        <w:t>SE DECLARA APROBADO POR UNANIMIDAD DE VOTOS.</w:t>
      </w:r>
    </w:p>
    <w:p w14:paraId="2FC75CB9" w14:textId="55B3D8AF" w:rsidR="00307ECC" w:rsidRPr="00A9712C" w:rsidRDefault="00307ECC" w:rsidP="006C7EC6">
      <w:pPr>
        <w:spacing w:after="0" w:line="360" w:lineRule="auto"/>
        <w:ind w:firstLine="851"/>
        <w:jc w:val="both"/>
        <w:rPr>
          <w:rFonts w:ascii="Lato" w:hAnsi="Lato" w:cs="Arial"/>
          <w:b/>
          <w:bCs/>
          <w:sz w:val="28"/>
          <w:szCs w:val="28"/>
        </w:rPr>
      </w:pPr>
    </w:p>
    <w:p w14:paraId="57B15C78" w14:textId="4D639AB8" w:rsidR="0009518C" w:rsidRPr="00A9712C" w:rsidRDefault="0009518C" w:rsidP="006C7EC6">
      <w:pPr>
        <w:spacing w:after="0" w:line="360" w:lineRule="auto"/>
        <w:ind w:firstLine="851"/>
        <w:jc w:val="both"/>
        <w:rPr>
          <w:rFonts w:ascii="Lato" w:hAnsi="Lato" w:cs="Arial"/>
          <w:b/>
          <w:sz w:val="28"/>
          <w:szCs w:val="28"/>
        </w:rPr>
      </w:pPr>
      <w:r w:rsidRPr="00A9712C">
        <w:rPr>
          <w:rFonts w:ascii="Lato" w:hAnsi="Lato" w:cs="Arial"/>
          <w:b/>
          <w:bCs/>
          <w:sz w:val="28"/>
          <w:szCs w:val="28"/>
        </w:rPr>
        <w:t>ACUERDO XI/14/2025. O</w:t>
      </w:r>
      <w:r w:rsidRPr="00A9712C">
        <w:rPr>
          <w:rFonts w:ascii="Lato" w:hAnsi="Lato" w:cs="Arial"/>
          <w:b/>
          <w:sz w:val="28"/>
          <w:szCs w:val="28"/>
        </w:rPr>
        <w:t>ficios número JIPMCFCCTE/110/2025 y 01, recibidos el cinco y dieciocho de noviembre de dos mil veinticinco, signados por la Titular del Juzgado Itinerante de Primera Instancia en Materia Civil y Familiar con competencia en todo el Estado, por guardar relación entre sí. - - - - - - - - - - - - - - - - - - - - - - - - - - - - - - - --</w:t>
      </w:r>
    </w:p>
    <w:p w14:paraId="0115C496" w14:textId="7DC2C886" w:rsidR="0009518C" w:rsidRPr="00A9712C" w:rsidRDefault="0009518C" w:rsidP="006C7EC6">
      <w:pPr>
        <w:spacing w:after="0" w:line="360" w:lineRule="auto"/>
        <w:jc w:val="both"/>
        <w:rPr>
          <w:rFonts w:ascii="Lato" w:hAnsi="Lato" w:cs="Arial"/>
          <w:bCs/>
          <w:sz w:val="28"/>
          <w:szCs w:val="28"/>
        </w:rPr>
      </w:pPr>
      <w:r w:rsidRPr="00A9712C">
        <w:rPr>
          <w:rFonts w:ascii="Lato" w:hAnsi="Lato" w:cs="Arial"/>
          <w:bCs/>
          <w:sz w:val="28"/>
          <w:szCs w:val="28"/>
        </w:rPr>
        <w:t>Dada cuenta con los oficios de referencia, mediante los cuales, la Titular del Juzgado Itinerante de Primera Instancia en Materia Civil y Familiar con competencia en todo el Estado, presenta la propuesta de calendarización para la ruta de ese juzgado, correspondiente al año dos mil veintiséis; asimismo, y en razón de que, la Unidad Móvil del citado juzgado, permanece en el municipio que corresponda prestar los servicios, en la actualidad Santorum de Lázaro Cárdenas, Tlaxcala, lugar en que refiere la Jueza, no hay transporte público para que el personal pueda llegar a cumplir con sus funciones propias, solicita se brinde un vehículo  para el traslado del personal.</w:t>
      </w:r>
    </w:p>
    <w:p w14:paraId="22D05B21" w14:textId="7EF9EE96" w:rsidR="0009518C" w:rsidRPr="00A9712C" w:rsidRDefault="0009518C" w:rsidP="006C7EC6">
      <w:pPr>
        <w:spacing w:after="0" w:line="360" w:lineRule="auto"/>
        <w:jc w:val="both"/>
        <w:rPr>
          <w:rFonts w:ascii="Lato" w:hAnsi="Lato" w:cs="Arial"/>
          <w:bCs/>
          <w:sz w:val="28"/>
          <w:szCs w:val="28"/>
        </w:rPr>
      </w:pPr>
      <w:r w:rsidRPr="00A9712C">
        <w:rPr>
          <w:rFonts w:ascii="Lato" w:hAnsi="Lato" w:cs="Arial"/>
          <w:bCs/>
          <w:sz w:val="28"/>
          <w:szCs w:val="28"/>
        </w:rPr>
        <w:t xml:space="preserve">En atención a lo anterior, con fundamento en lo que establece el artículo </w:t>
      </w:r>
      <w:r w:rsidR="006A4DD3" w:rsidRPr="00A9712C">
        <w:rPr>
          <w:rFonts w:ascii="Lato" w:hAnsi="Lato" w:cs="Arial"/>
          <w:bCs/>
          <w:sz w:val="28"/>
          <w:szCs w:val="28"/>
        </w:rPr>
        <w:t>61, 68 fracción XXXI y 77 de la Orgánica del Poder Judicial del Estado, se determina:</w:t>
      </w:r>
    </w:p>
    <w:p w14:paraId="46725585" w14:textId="76AA5132" w:rsidR="006A4DD3" w:rsidRPr="00A9712C" w:rsidRDefault="006A4DD3" w:rsidP="006C7EC6">
      <w:pPr>
        <w:pStyle w:val="Prrafodelista"/>
        <w:numPr>
          <w:ilvl w:val="0"/>
          <w:numId w:val="11"/>
        </w:numPr>
        <w:spacing w:after="0" w:line="360" w:lineRule="auto"/>
        <w:jc w:val="both"/>
        <w:rPr>
          <w:rFonts w:ascii="Lato" w:hAnsi="Lato" w:cs="Arial"/>
          <w:bCs/>
          <w:sz w:val="28"/>
          <w:szCs w:val="28"/>
        </w:rPr>
      </w:pPr>
      <w:r w:rsidRPr="00A9712C">
        <w:rPr>
          <w:rFonts w:ascii="Lato" w:hAnsi="Lato" w:cs="Arial"/>
          <w:bCs/>
          <w:sz w:val="28"/>
          <w:szCs w:val="28"/>
        </w:rPr>
        <w:t>Tomar conocimiento de los oficios de cuenta,</w:t>
      </w:r>
    </w:p>
    <w:p w14:paraId="73B4E295" w14:textId="607DB2B2" w:rsidR="006A4DD3" w:rsidRPr="00A9712C" w:rsidRDefault="006A4DD3" w:rsidP="006C7EC6">
      <w:pPr>
        <w:pStyle w:val="Prrafodelista"/>
        <w:numPr>
          <w:ilvl w:val="0"/>
          <w:numId w:val="11"/>
        </w:numPr>
        <w:spacing w:after="0" w:line="480" w:lineRule="auto"/>
        <w:jc w:val="both"/>
        <w:rPr>
          <w:rFonts w:ascii="Lato" w:hAnsi="Lato"/>
          <w:sz w:val="28"/>
          <w:szCs w:val="28"/>
        </w:rPr>
      </w:pPr>
      <w:r w:rsidRPr="00A9712C">
        <w:rPr>
          <w:rFonts w:ascii="Lato" w:hAnsi="Lato" w:cs="Arial"/>
          <w:bCs/>
          <w:sz w:val="28"/>
          <w:szCs w:val="28"/>
        </w:rPr>
        <w:t xml:space="preserve">Autorizar el calendario </w:t>
      </w:r>
      <w:r w:rsidRPr="00A9712C">
        <w:rPr>
          <w:rFonts w:ascii="Lato" w:hAnsi="Lato"/>
          <w:sz w:val="28"/>
          <w:szCs w:val="28"/>
        </w:rPr>
        <w:t>ruta y temporalidad siguiente:</w:t>
      </w:r>
    </w:p>
    <w:tbl>
      <w:tblPr>
        <w:tblStyle w:val="Tablaconcuadrcula"/>
        <w:tblW w:w="0" w:type="auto"/>
        <w:tblInd w:w="720" w:type="dxa"/>
        <w:tblLook w:val="04A0" w:firstRow="1" w:lastRow="0" w:firstColumn="1" w:lastColumn="0" w:noHBand="0" w:noVBand="1"/>
      </w:tblPr>
      <w:tblGrid>
        <w:gridCol w:w="2350"/>
        <w:gridCol w:w="2190"/>
        <w:gridCol w:w="2434"/>
      </w:tblGrid>
      <w:tr w:rsidR="00A9712C" w:rsidRPr="00A9712C" w14:paraId="709C5890" w14:textId="77777777" w:rsidTr="00CB6898">
        <w:tc>
          <w:tcPr>
            <w:tcW w:w="6974" w:type="dxa"/>
            <w:gridSpan w:val="3"/>
          </w:tcPr>
          <w:p w14:paraId="73ED45D1" w14:textId="29BF5B87" w:rsidR="006A4DD3" w:rsidRPr="00A9712C" w:rsidRDefault="006A4DD3" w:rsidP="006C7EC6">
            <w:pPr>
              <w:pStyle w:val="Prrafodelista"/>
              <w:spacing w:line="360" w:lineRule="auto"/>
              <w:ind w:left="0"/>
              <w:jc w:val="center"/>
              <w:rPr>
                <w:rFonts w:ascii="Lato" w:hAnsi="Lato" w:cs="Arial"/>
                <w:bCs/>
                <w:sz w:val="28"/>
                <w:szCs w:val="28"/>
              </w:rPr>
            </w:pPr>
            <w:r w:rsidRPr="00A9712C">
              <w:rPr>
                <w:rFonts w:ascii="Lato" w:hAnsi="Lato" w:cs="Arial"/>
                <w:bCs/>
                <w:sz w:val="28"/>
                <w:szCs w:val="28"/>
              </w:rPr>
              <w:t>2026</w:t>
            </w:r>
          </w:p>
        </w:tc>
      </w:tr>
      <w:tr w:rsidR="00A9712C" w:rsidRPr="00A9712C" w14:paraId="5C812E32" w14:textId="77777777" w:rsidTr="006A4DD3">
        <w:tc>
          <w:tcPr>
            <w:tcW w:w="2350" w:type="dxa"/>
          </w:tcPr>
          <w:p w14:paraId="3DD88AB4" w14:textId="39878238" w:rsidR="006A4DD3" w:rsidRPr="00A9712C" w:rsidRDefault="006A4DD3" w:rsidP="006C7EC6">
            <w:pPr>
              <w:pStyle w:val="Prrafodelista"/>
              <w:spacing w:line="360" w:lineRule="auto"/>
              <w:ind w:left="0"/>
              <w:jc w:val="center"/>
              <w:rPr>
                <w:rFonts w:ascii="Lato" w:hAnsi="Lato" w:cs="Arial"/>
                <w:bCs/>
                <w:sz w:val="28"/>
                <w:szCs w:val="28"/>
              </w:rPr>
            </w:pPr>
            <w:r w:rsidRPr="00A9712C">
              <w:rPr>
                <w:rFonts w:ascii="Lato" w:hAnsi="Lato" w:cs="Arial"/>
                <w:bCs/>
                <w:sz w:val="28"/>
                <w:szCs w:val="28"/>
              </w:rPr>
              <w:t>MUNICIPIO</w:t>
            </w:r>
          </w:p>
        </w:tc>
        <w:tc>
          <w:tcPr>
            <w:tcW w:w="2190" w:type="dxa"/>
          </w:tcPr>
          <w:p w14:paraId="374DF06F" w14:textId="5955ACFF" w:rsidR="006A4DD3" w:rsidRPr="00A9712C" w:rsidRDefault="006A4DD3" w:rsidP="006C7EC6">
            <w:pPr>
              <w:pStyle w:val="Prrafodelista"/>
              <w:spacing w:line="360" w:lineRule="auto"/>
              <w:ind w:left="0"/>
              <w:jc w:val="center"/>
              <w:rPr>
                <w:rFonts w:ascii="Lato" w:hAnsi="Lato" w:cs="Arial"/>
                <w:bCs/>
                <w:sz w:val="28"/>
                <w:szCs w:val="28"/>
              </w:rPr>
            </w:pPr>
            <w:r w:rsidRPr="00A9712C">
              <w:rPr>
                <w:rFonts w:ascii="Lato" w:hAnsi="Lato" w:cs="Arial"/>
                <w:bCs/>
                <w:sz w:val="28"/>
                <w:szCs w:val="28"/>
              </w:rPr>
              <w:t>INICIO</w:t>
            </w:r>
          </w:p>
        </w:tc>
        <w:tc>
          <w:tcPr>
            <w:tcW w:w="2434" w:type="dxa"/>
          </w:tcPr>
          <w:p w14:paraId="440DB262" w14:textId="431FED31" w:rsidR="006A4DD3" w:rsidRPr="00A9712C" w:rsidRDefault="006A4DD3" w:rsidP="006C7EC6">
            <w:pPr>
              <w:pStyle w:val="Prrafodelista"/>
              <w:spacing w:line="360" w:lineRule="auto"/>
              <w:ind w:left="0"/>
              <w:jc w:val="center"/>
              <w:rPr>
                <w:rFonts w:ascii="Lato" w:hAnsi="Lato" w:cs="Arial"/>
                <w:bCs/>
                <w:sz w:val="28"/>
                <w:szCs w:val="28"/>
              </w:rPr>
            </w:pPr>
            <w:r w:rsidRPr="00A9712C">
              <w:rPr>
                <w:rFonts w:ascii="Lato" w:hAnsi="Lato" w:cs="Arial"/>
                <w:bCs/>
                <w:sz w:val="28"/>
                <w:szCs w:val="28"/>
              </w:rPr>
              <w:t>CONCLUSIÓN</w:t>
            </w:r>
          </w:p>
        </w:tc>
      </w:tr>
      <w:tr w:rsidR="00A9712C" w:rsidRPr="00A9712C" w14:paraId="1026E120" w14:textId="77777777" w:rsidTr="006A4DD3">
        <w:tc>
          <w:tcPr>
            <w:tcW w:w="2350" w:type="dxa"/>
          </w:tcPr>
          <w:p w14:paraId="62D610C6" w14:textId="5833B394" w:rsidR="006A4DD3" w:rsidRPr="00A9712C" w:rsidRDefault="006A4DD3" w:rsidP="006C7EC6">
            <w:pPr>
              <w:pStyle w:val="Prrafodelista"/>
              <w:spacing w:line="360" w:lineRule="auto"/>
              <w:ind w:left="0"/>
              <w:jc w:val="both"/>
              <w:rPr>
                <w:rFonts w:ascii="Lato" w:hAnsi="Lato" w:cs="Arial"/>
                <w:bCs/>
                <w:sz w:val="28"/>
                <w:szCs w:val="28"/>
              </w:rPr>
            </w:pPr>
            <w:r w:rsidRPr="00A9712C">
              <w:rPr>
                <w:rFonts w:ascii="Lato" w:hAnsi="Lato" w:cs="Arial"/>
                <w:bCs/>
                <w:sz w:val="28"/>
                <w:szCs w:val="28"/>
              </w:rPr>
              <w:lastRenderedPageBreak/>
              <w:t>Benito Juárez</w:t>
            </w:r>
          </w:p>
        </w:tc>
        <w:tc>
          <w:tcPr>
            <w:tcW w:w="2190" w:type="dxa"/>
          </w:tcPr>
          <w:p w14:paraId="494E6940" w14:textId="1AD3607F" w:rsidR="006A4DD3" w:rsidRPr="00A9712C" w:rsidRDefault="006A4DD3" w:rsidP="006C7EC6">
            <w:pPr>
              <w:pStyle w:val="Prrafodelista"/>
              <w:spacing w:line="360" w:lineRule="auto"/>
              <w:ind w:left="0"/>
              <w:jc w:val="both"/>
              <w:rPr>
                <w:rFonts w:ascii="Lato" w:hAnsi="Lato" w:cs="Arial"/>
                <w:bCs/>
                <w:sz w:val="28"/>
                <w:szCs w:val="28"/>
              </w:rPr>
            </w:pPr>
            <w:r w:rsidRPr="00A9712C">
              <w:rPr>
                <w:rFonts w:ascii="Lato" w:hAnsi="Lato" w:cs="Arial"/>
                <w:bCs/>
                <w:sz w:val="28"/>
                <w:szCs w:val="28"/>
              </w:rPr>
              <w:t>Enero 05</w:t>
            </w:r>
          </w:p>
        </w:tc>
        <w:tc>
          <w:tcPr>
            <w:tcW w:w="2434" w:type="dxa"/>
          </w:tcPr>
          <w:p w14:paraId="6028969D" w14:textId="4CB8EBB2" w:rsidR="006A4DD3" w:rsidRPr="00A9712C" w:rsidRDefault="006A4DD3" w:rsidP="006C7EC6">
            <w:pPr>
              <w:pStyle w:val="Prrafodelista"/>
              <w:spacing w:line="360" w:lineRule="auto"/>
              <w:ind w:left="0"/>
              <w:jc w:val="both"/>
              <w:rPr>
                <w:rFonts w:ascii="Lato" w:hAnsi="Lato" w:cs="Arial"/>
                <w:bCs/>
                <w:sz w:val="28"/>
                <w:szCs w:val="28"/>
              </w:rPr>
            </w:pPr>
            <w:r w:rsidRPr="00A9712C">
              <w:rPr>
                <w:rFonts w:ascii="Lato" w:hAnsi="Lato" w:cs="Arial"/>
                <w:bCs/>
                <w:sz w:val="28"/>
                <w:szCs w:val="28"/>
              </w:rPr>
              <w:t>Febrero 13</w:t>
            </w:r>
          </w:p>
        </w:tc>
      </w:tr>
      <w:tr w:rsidR="00A9712C" w:rsidRPr="00A9712C" w14:paraId="0695A0A6" w14:textId="77777777" w:rsidTr="006A4DD3">
        <w:tc>
          <w:tcPr>
            <w:tcW w:w="2350" w:type="dxa"/>
          </w:tcPr>
          <w:p w14:paraId="3E97452B" w14:textId="766936F9" w:rsidR="006A4DD3" w:rsidRPr="00A9712C" w:rsidRDefault="006A4DD3" w:rsidP="006C7EC6">
            <w:pPr>
              <w:pStyle w:val="Prrafodelista"/>
              <w:spacing w:line="360" w:lineRule="auto"/>
              <w:ind w:left="0"/>
              <w:jc w:val="both"/>
              <w:rPr>
                <w:rFonts w:ascii="Lato" w:hAnsi="Lato" w:cs="Arial"/>
                <w:bCs/>
                <w:sz w:val="28"/>
                <w:szCs w:val="28"/>
              </w:rPr>
            </w:pPr>
            <w:r w:rsidRPr="00A9712C">
              <w:rPr>
                <w:rFonts w:ascii="Lato" w:hAnsi="Lato" w:cs="Arial"/>
                <w:bCs/>
                <w:sz w:val="28"/>
                <w:szCs w:val="28"/>
              </w:rPr>
              <w:t>Españita</w:t>
            </w:r>
          </w:p>
        </w:tc>
        <w:tc>
          <w:tcPr>
            <w:tcW w:w="2190" w:type="dxa"/>
          </w:tcPr>
          <w:p w14:paraId="4C455378" w14:textId="03C6F56F" w:rsidR="006A4DD3" w:rsidRPr="00A9712C" w:rsidRDefault="006A4DD3" w:rsidP="006C7EC6">
            <w:pPr>
              <w:pStyle w:val="Prrafodelista"/>
              <w:spacing w:line="360" w:lineRule="auto"/>
              <w:ind w:left="0"/>
              <w:jc w:val="both"/>
              <w:rPr>
                <w:rFonts w:ascii="Lato" w:hAnsi="Lato" w:cs="Arial"/>
                <w:bCs/>
                <w:sz w:val="28"/>
                <w:szCs w:val="28"/>
              </w:rPr>
            </w:pPr>
            <w:r w:rsidRPr="00A9712C">
              <w:rPr>
                <w:rFonts w:ascii="Lato" w:hAnsi="Lato" w:cs="Arial"/>
                <w:bCs/>
                <w:sz w:val="28"/>
                <w:szCs w:val="28"/>
              </w:rPr>
              <w:t>Febrero 16</w:t>
            </w:r>
          </w:p>
        </w:tc>
        <w:tc>
          <w:tcPr>
            <w:tcW w:w="2434" w:type="dxa"/>
          </w:tcPr>
          <w:p w14:paraId="1A9FFC10" w14:textId="208E451E" w:rsidR="006A4DD3" w:rsidRPr="00A9712C" w:rsidRDefault="006A4DD3" w:rsidP="006C7EC6">
            <w:pPr>
              <w:pStyle w:val="Prrafodelista"/>
              <w:spacing w:line="360" w:lineRule="auto"/>
              <w:ind w:left="0"/>
              <w:jc w:val="both"/>
              <w:rPr>
                <w:rFonts w:ascii="Lato" w:hAnsi="Lato" w:cs="Arial"/>
                <w:bCs/>
                <w:sz w:val="28"/>
                <w:szCs w:val="28"/>
              </w:rPr>
            </w:pPr>
            <w:r w:rsidRPr="00A9712C">
              <w:rPr>
                <w:rFonts w:ascii="Lato" w:hAnsi="Lato" w:cs="Arial"/>
                <w:bCs/>
                <w:sz w:val="28"/>
                <w:szCs w:val="28"/>
              </w:rPr>
              <w:t>Marzo 30</w:t>
            </w:r>
          </w:p>
        </w:tc>
      </w:tr>
      <w:tr w:rsidR="00A9712C" w:rsidRPr="00A9712C" w14:paraId="594CDD3C" w14:textId="77777777" w:rsidTr="006A4DD3">
        <w:tc>
          <w:tcPr>
            <w:tcW w:w="2350" w:type="dxa"/>
          </w:tcPr>
          <w:p w14:paraId="3540A193" w14:textId="03BCE1CF" w:rsidR="006A4DD3" w:rsidRPr="00A9712C" w:rsidRDefault="006A4DD3" w:rsidP="006C7EC6">
            <w:pPr>
              <w:pStyle w:val="Prrafodelista"/>
              <w:spacing w:line="360" w:lineRule="auto"/>
              <w:ind w:left="0"/>
              <w:jc w:val="both"/>
              <w:rPr>
                <w:rFonts w:ascii="Lato" w:hAnsi="Lato" w:cs="Arial"/>
                <w:bCs/>
                <w:sz w:val="28"/>
                <w:szCs w:val="28"/>
              </w:rPr>
            </w:pPr>
            <w:r w:rsidRPr="00A9712C">
              <w:rPr>
                <w:rFonts w:ascii="Lato" w:hAnsi="Lato" w:cs="Arial"/>
                <w:bCs/>
                <w:sz w:val="28"/>
                <w:szCs w:val="28"/>
              </w:rPr>
              <w:t>Hueyotlipan</w:t>
            </w:r>
          </w:p>
        </w:tc>
        <w:tc>
          <w:tcPr>
            <w:tcW w:w="2190" w:type="dxa"/>
          </w:tcPr>
          <w:p w14:paraId="0B8350C2" w14:textId="26F83689" w:rsidR="006A4DD3" w:rsidRPr="00A9712C" w:rsidRDefault="006A4DD3" w:rsidP="006C7EC6">
            <w:pPr>
              <w:pStyle w:val="Prrafodelista"/>
              <w:spacing w:line="360" w:lineRule="auto"/>
              <w:ind w:left="0"/>
              <w:jc w:val="both"/>
              <w:rPr>
                <w:rFonts w:ascii="Lato" w:hAnsi="Lato" w:cs="Arial"/>
                <w:bCs/>
                <w:sz w:val="28"/>
                <w:szCs w:val="28"/>
              </w:rPr>
            </w:pPr>
            <w:r w:rsidRPr="00A9712C">
              <w:rPr>
                <w:rFonts w:ascii="Lato" w:hAnsi="Lato" w:cs="Arial"/>
                <w:bCs/>
                <w:sz w:val="28"/>
                <w:szCs w:val="28"/>
              </w:rPr>
              <w:t>Marzo 31</w:t>
            </w:r>
          </w:p>
        </w:tc>
        <w:tc>
          <w:tcPr>
            <w:tcW w:w="2434" w:type="dxa"/>
          </w:tcPr>
          <w:p w14:paraId="47BDD979" w14:textId="00E9026F" w:rsidR="006A4DD3" w:rsidRPr="00A9712C" w:rsidRDefault="006A4DD3" w:rsidP="006C7EC6">
            <w:pPr>
              <w:pStyle w:val="Prrafodelista"/>
              <w:spacing w:line="360" w:lineRule="auto"/>
              <w:ind w:left="0"/>
              <w:jc w:val="both"/>
              <w:rPr>
                <w:rFonts w:ascii="Lato" w:hAnsi="Lato" w:cs="Arial"/>
                <w:bCs/>
                <w:sz w:val="28"/>
                <w:szCs w:val="28"/>
              </w:rPr>
            </w:pPr>
            <w:r w:rsidRPr="00A9712C">
              <w:rPr>
                <w:rFonts w:ascii="Lato" w:hAnsi="Lato" w:cs="Arial"/>
                <w:bCs/>
                <w:sz w:val="28"/>
                <w:szCs w:val="28"/>
              </w:rPr>
              <w:t>Abril 15</w:t>
            </w:r>
          </w:p>
        </w:tc>
      </w:tr>
      <w:tr w:rsidR="00A9712C" w:rsidRPr="00A9712C" w14:paraId="5BDB6071" w14:textId="77777777" w:rsidTr="006A4DD3">
        <w:tc>
          <w:tcPr>
            <w:tcW w:w="2350" w:type="dxa"/>
          </w:tcPr>
          <w:p w14:paraId="74D01E4F" w14:textId="11EBA5F0" w:rsidR="006A4DD3" w:rsidRPr="00A9712C" w:rsidRDefault="006A4DD3" w:rsidP="006C7EC6">
            <w:pPr>
              <w:pStyle w:val="Prrafodelista"/>
              <w:spacing w:line="360" w:lineRule="auto"/>
              <w:ind w:left="0"/>
              <w:jc w:val="both"/>
              <w:rPr>
                <w:rFonts w:ascii="Lato" w:hAnsi="Lato" w:cs="Arial"/>
                <w:bCs/>
                <w:sz w:val="28"/>
                <w:szCs w:val="28"/>
              </w:rPr>
            </w:pPr>
            <w:r w:rsidRPr="00A9712C">
              <w:rPr>
                <w:rFonts w:ascii="Lato" w:hAnsi="Lato" w:cs="Arial"/>
                <w:bCs/>
                <w:sz w:val="28"/>
                <w:szCs w:val="28"/>
              </w:rPr>
              <w:t>Tepetitla</w:t>
            </w:r>
          </w:p>
        </w:tc>
        <w:tc>
          <w:tcPr>
            <w:tcW w:w="2190" w:type="dxa"/>
          </w:tcPr>
          <w:p w14:paraId="6F27C2E5" w14:textId="3C8334D5" w:rsidR="006A4DD3" w:rsidRPr="00A9712C" w:rsidRDefault="006A4DD3" w:rsidP="006C7EC6">
            <w:pPr>
              <w:pStyle w:val="Prrafodelista"/>
              <w:spacing w:line="360" w:lineRule="auto"/>
              <w:ind w:left="0"/>
              <w:jc w:val="both"/>
              <w:rPr>
                <w:rFonts w:ascii="Lato" w:hAnsi="Lato" w:cs="Arial"/>
                <w:bCs/>
                <w:sz w:val="28"/>
                <w:szCs w:val="28"/>
              </w:rPr>
            </w:pPr>
            <w:r w:rsidRPr="00A9712C">
              <w:rPr>
                <w:rFonts w:ascii="Lato" w:hAnsi="Lato" w:cs="Arial"/>
                <w:bCs/>
                <w:sz w:val="28"/>
                <w:szCs w:val="28"/>
              </w:rPr>
              <w:t>Abril 16</w:t>
            </w:r>
          </w:p>
        </w:tc>
        <w:tc>
          <w:tcPr>
            <w:tcW w:w="2434" w:type="dxa"/>
          </w:tcPr>
          <w:p w14:paraId="636CB151" w14:textId="5F57BD91" w:rsidR="006A4DD3" w:rsidRPr="00A9712C" w:rsidRDefault="006A4DD3" w:rsidP="006C7EC6">
            <w:pPr>
              <w:pStyle w:val="Prrafodelista"/>
              <w:spacing w:line="360" w:lineRule="auto"/>
              <w:ind w:left="0"/>
              <w:jc w:val="both"/>
              <w:rPr>
                <w:rFonts w:ascii="Lato" w:hAnsi="Lato" w:cs="Arial"/>
                <w:bCs/>
                <w:sz w:val="28"/>
                <w:szCs w:val="28"/>
              </w:rPr>
            </w:pPr>
            <w:r w:rsidRPr="00A9712C">
              <w:rPr>
                <w:rFonts w:ascii="Lato" w:hAnsi="Lato" w:cs="Arial"/>
                <w:bCs/>
                <w:sz w:val="28"/>
                <w:szCs w:val="28"/>
              </w:rPr>
              <w:t>Mayo 29</w:t>
            </w:r>
          </w:p>
        </w:tc>
      </w:tr>
      <w:tr w:rsidR="00A9712C" w:rsidRPr="00A9712C" w14:paraId="4DB65170" w14:textId="77777777" w:rsidTr="006A4DD3">
        <w:tc>
          <w:tcPr>
            <w:tcW w:w="2350" w:type="dxa"/>
          </w:tcPr>
          <w:p w14:paraId="0A0FBE19" w14:textId="354874BE" w:rsidR="006A4DD3" w:rsidRPr="00A9712C" w:rsidRDefault="006A4DD3" w:rsidP="006C7EC6">
            <w:pPr>
              <w:pStyle w:val="Prrafodelista"/>
              <w:spacing w:line="360" w:lineRule="auto"/>
              <w:ind w:left="0"/>
              <w:jc w:val="both"/>
              <w:rPr>
                <w:rFonts w:ascii="Lato" w:hAnsi="Lato" w:cs="Arial"/>
                <w:bCs/>
                <w:sz w:val="28"/>
                <w:szCs w:val="28"/>
              </w:rPr>
            </w:pPr>
            <w:r w:rsidRPr="00A9712C">
              <w:rPr>
                <w:rFonts w:ascii="Lato" w:hAnsi="Lato" w:cs="Arial"/>
                <w:bCs/>
                <w:sz w:val="28"/>
                <w:szCs w:val="28"/>
              </w:rPr>
              <w:t>Nativitas</w:t>
            </w:r>
          </w:p>
        </w:tc>
        <w:tc>
          <w:tcPr>
            <w:tcW w:w="2190" w:type="dxa"/>
          </w:tcPr>
          <w:p w14:paraId="18FC7FE7" w14:textId="0F5C6881" w:rsidR="006A4DD3" w:rsidRPr="00A9712C" w:rsidRDefault="006A4DD3" w:rsidP="006C7EC6">
            <w:pPr>
              <w:pStyle w:val="Prrafodelista"/>
              <w:spacing w:line="360" w:lineRule="auto"/>
              <w:ind w:left="0"/>
              <w:jc w:val="both"/>
              <w:rPr>
                <w:rFonts w:ascii="Lato" w:hAnsi="Lato" w:cs="Arial"/>
                <w:bCs/>
                <w:sz w:val="28"/>
                <w:szCs w:val="28"/>
              </w:rPr>
            </w:pPr>
            <w:r w:rsidRPr="00A9712C">
              <w:rPr>
                <w:rFonts w:ascii="Lato" w:hAnsi="Lato" w:cs="Arial"/>
                <w:bCs/>
                <w:sz w:val="28"/>
                <w:szCs w:val="28"/>
              </w:rPr>
              <w:t>Junio 01</w:t>
            </w:r>
          </w:p>
        </w:tc>
        <w:tc>
          <w:tcPr>
            <w:tcW w:w="2434" w:type="dxa"/>
          </w:tcPr>
          <w:p w14:paraId="29C38AF3" w14:textId="4D54B6AD" w:rsidR="006A4DD3" w:rsidRPr="00A9712C" w:rsidRDefault="006A4DD3" w:rsidP="006C7EC6">
            <w:pPr>
              <w:pStyle w:val="Prrafodelista"/>
              <w:spacing w:line="360" w:lineRule="auto"/>
              <w:ind w:left="0"/>
              <w:jc w:val="both"/>
              <w:rPr>
                <w:rFonts w:ascii="Lato" w:hAnsi="Lato" w:cs="Arial"/>
                <w:bCs/>
                <w:sz w:val="28"/>
                <w:szCs w:val="28"/>
              </w:rPr>
            </w:pPr>
            <w:r w:rsidRPr="00A9712C">
              <w:rPr>
                <w:rFonts w:ascii="Lato" w:hAnsi="Lato" w:cs="Arial"/>
                <w:bCs/>
                <w:sz w:val="28"/>
                <w:szCs w:val="28"/>
              </w:rPr>
              <w:t xml:space="preserve">Último día hábil de Julio </w:t>
            </w:r>
          </w:p>
        </w:tc>
      </w:tr>
      <w:tr w:rsidR="00A9712C" w:rsidRPr="00A9712C" w14:paraId="72AB8D58" w14:textId="77777777" w:rsidTr="006A4DD3">
        <w:tc>
          <w:tcPr>
            <w:tcW w:w="2350" w:type="dxa"/>
          </w:tcPr>
          <w:p w14:paraId="665F0243" w14:textId="4E70D435" w:rsidR="006A4DD3" w:rsidRPr="00A9712C" w:rsidRDefault="00AD0531" w:rsidP="006C7EC6">
            <w:pPr>
              <w:pStyle w:val="Prrafodelista"/>
              <w:spacing w:line="360" w:lineRule="auto"/>
              <w:ind w:left="0"/>
              <w:jc w:val="both"/>
              <w:rPr>
                <w:rFonts w:ascii="Lato" w:hAnsi="Lato" w:cs="Arial"/>
                <w:bCs/>
                <w:sz w:val="28"/>
                <w:szCs w:val="28"/>
              </w:rPr>
            </w:pPr>
            <w:r w:rsidRPr="00A9712C">
              <w:rPr>
                <w:rFonts w:ascii="Lato" w:hAnsi="Lato" w:cs="Arial"/>
                <w:bCs/>
                <w:sz w:val="28"/>
                <w:szCs w:val="28"/>
              </w:rPr>
              <w:t>Emiliano Zapata</w:t>
            </w:r>
          </w:p>
        </w:tc>
        <w:tc>
          <w:tcPr>
            <w:tcW w:w="2190" w:type="dxa"/>
          </w:tcPr>
          <w:p w14:paraId="65E6B69A" w14:textId="79546621" w:rsidR="006A4DD3" w:rsidRPr="00A9712C" w:rsidRDefault="00AD0531" w:rsidP="006C7EC6">
            <w:pPr>
              <w:pStyle w:val="Prrafodelista"/>
              <w:spacing w:line="360" w:lineRule="auto"/>
              <w:ind w:left="0"/>
              <w:jc w:val="both"/>
              <w:rPr>
                <w:rFonts w:ascii="Lato" w:hAnsi="Lato" w:cs="Arial"/>
                <w:bCs/>
                <w:sz w:val="28"/>
                <w:szCs w:val="28"/>
              </w:rPr>
            </w:pPr>
            <w:r w:rsidRPr="00A9712C">
              <w:rPr>
                <w:rFonts w:ascii="Lato" w:hAnsi="Lato" w:cs="Arial"/>
                <w:bCs/>
                <w:sz w:val="28"/>
                <w:szCs w:val="28"/>
              </w:rPr>
              <w:t>Primer día hábil de Agosto</w:t>
            </w:r>
          </w:p>
        </w:tc>
        <w:tc>
          <w:tcPr>
            <w:tcW w:w="2434" w:type="dxa"/>
          </w:tcPr>
          <w:p w14:paraId="5EF83239" w14:textId="7208055F" w:rsidR="006A4DD3" w:rsidRPr="00A9712C" w:rsidRDefault="00AD0531" w:rsidP="006C7EC6">
            <w:pPr>
              <w:pStyle w:val="Prrafodelista"/>
              <w:spacing w:line="360" w:lineRule="auto"/>
              <w:ind w:left="0"/>
              <w:jc w:val="both"/>
              <w:rPr>
                <w:rFonts w:ascii="Lato" w:hAnsi="Lato" w:cs="Arial"/>
                <w:bCs/>
                <w:sz w:val="28"/>
                <w:szCs w:val="28"/>
              </w:rPr>
            </w:pPr>
            <w:r w:rsidRPr="00A9712C">
              <w:rPr>
                <w:rFonts w:ascii="Lato" w:hAnsi="Lato" w:cs="Arial"/>
                <w:bCs/>
                <w:sz w:val="28"/>
                <w:szCs w:val="28"/>
              </w:rPr>
              <w:t>Septiembre 14</w:t>
            </w:r>
          </w:p>
        </w:tc>
      </w:tr>
      <w:tr w:rsidR="00A9712C" w:rsidRPr="00A9712C" w14:paraId="66661371" w14:textId="77777777" w:rsidTr="006A4DD3">
        <w:tc>
          <w:tcPr>
            <w:tcW w:w="2350" w:type="dxa"/>
          </w:tcPr>
          <w:p w14:paraId="72B5F71D" w14:textId="2DCD4328" w:rsidR="00AD0531" w:rsidRPr="00A9712C" w:rsidRDefault="00AD0531" w:rsidP="006C7EC6">
            <w:pPr>
              <w:pStyle w:val="Prrafodelista"/>
              <w:spacing w:line="360" w:lineRule="auto"/>
              <w:ind w:left="0"/>
              <w:jc w:val="both"/>
              <w:rPr>
                <w:rFonts w:ascii="Lato" w:hAnsi="Lato" w:cs="Arial"/>
                <w:bCs/>
                <w:sz w:val="28"/>
                <w:szCs w:val="28"/>
              </w:rPr>
            </w:pPr>
            <w:r w:rsidRPr="00A9712C">
              <w:rPr>
                <w:rFonts w:ascii="Lato" w:hAnsi="Lato" w:cs="Arial"/>
                <w:bCs/>
                <w:sz w:val="28"/>
                <w:szCs w:val="28"/>
              </w:rPr>
              <w:t xml:space="preserve">Lázaro Cárdenas </w:t>
            </w:r>
          </w:p>
        </w:tc>
        <w:tc>
          <w:tcPr>
            <w:tcW w:w="2190" w:type="dxa"/>
          </w:tcPr>
          <w:p w14:paraId="49D60474" w14:textId="7093B63F" w:rsidR="00AD0531" w:rsidRPr="00A9712C" w:rsidRDefault="00AD0531" w:rsidP="006C7EC6">
            <w:pPr>
              <w:pStyle w:val="Prrafodelista"/>
              <w:spacing w:line="360" w:lineRule="auto"/>
              <w:ind w:left="0"/>
              <w:jc w:val="both"/>
              <w:rPr>
                <w:rFonts w:ascii="Lato" w:hAnsi="Lato" w:cs="Arial"/>
                <w:bCs/>
                <w:sz w:val="28"/>
                <w:szCs w:val="28"/>
              </w:rPr>
            </w:pPr>
            <w:r w:rsidRPr="00A9712C">
              <w:rPr>
                <w:rFonts w:ascii="Lato" w:hAnsi="Lato" w:cs="Arial"/>
                <w:bCs/>
                <w:sz w:val="28"/>
                <w:szCs w:val="28"/>
              </w:rPr>
              <w:t>Septiembre 15</w:t>
            </w:r>
          </w:p>
        </w:tc>
        <w:tc>
          <w:tcPr>
            <w:tcW w:w="2434" w:type="dxa"/>
          </w:tcPr>
          <w:p w14:paraId="3275A5CA" w14:textId="74DBCCAD" w:rsidR="00AD0531" w:rsidRPr="00A9712C" w:rsidRDefault="00AD0531" w:rsidP="006C7EC6">
            <w:pPr>
              <w:pStyle w:val="Prrafodelista"/>
              <w:spacing w:line="360" w:lineRule="auto"/>
              <w:ind w:left="0"/>
              <w:jc w:val="both"/>
              <w:rPr>
                <w:rFonts w:ascii="Lato" w:hAnsi="Lato" w:cs="Arial"/>
                <w:bCs/>
                <w:sz w:val="28"/>
                <w:szCs w:val="28"/>
              </w:rPr>
            </w:pPr>
            <w:r w:rsidRPr="00A9712C">
              <w:rPr>
                <w:rFonts w:ascii="Lato" w:hAnsi="Lato" w:cs="Arial"/>
                <w:bCs/>
                <w:sz w:val="28"/>
                <w:szCs w:val="28"/>
              </w:rPr>
              <w:t>Octubre 30</w:t>
            </w:r>
          </w:p>
        </w:tc>
      </w:tr>
      <w:tr w:rsidR="00A9712C" w:rsidRPr="00A9712C" w14:paraId="46AA3477" w14:textId="77777777" w:rsidTr="006A4DD3">
        <w:tc>
          <w:tcPr>
            <w:tcW w:w="2350" w:type="dxa"/>
          </w:tcPr>
          <w:p w14:paraId="4A5ACEFC" w14:textId="6E5EE917" w:rsidR="00AD0531" w:rsidRPr="00A9712C" w:rsidRDefault="00AD0531" w:rsidP="006C7EC6">
            <w:pPr>
              <w:pStyle w:val="Prrafodelista"/>
              <w:spacing w:line="360" w:lineRule="auto"/>
              <w:ind w:left="0"/>
              <w:jc w:val="both"/>
              <w:rPr>
                <w:rFonts w:ascii="Lato" w:hAnsi="Lato" w:cs="Arial"/>
                <w:bCs/>
                <w:sz w:val="28"/>
                <w:szCs w:val="28"/>
              </w:rPr>
            </w:pPr>
            <w:r w:rsidRPr="00A9712C">
              <w:rPr>
                <w:rFonts w:ascii="Lato" w:hAnsi="Lato" w:cs="Arial"/>
                <w:bCs/>
                <w:sz w:val="28"/>
                <w:szCs w:val="28"/>
              </w:rPr>
              <w:t>El Carmen Tequexquitla</w:t>
            </w:r>
          </w:p>
        </w:tc>
        <w:tc>
          <w:tcPr>
            <w:tcW w:w="2190" w:type="dxa"/>
          </w:tcPr>
          <w:p w14:paraId="18C3721D" w14:textId="0CD487E6" w:rsidR="00AD0531" w:rsidRPr="00A9712C" w:rsidRDefault="00AD0531" w:rsidP="006C7EC6">
            <w:pPr>
              <w:pStyle w:val="Prrafodelista"/>
              <w:spacing w:line="360" w:lineRule="auto"/>
              <w:ind w:left="0"/>
              <w:jc w:val="both"/>
              <w:rPr>
                <w:rFonts w:ascii="Lato" w:hAnsi="Lato" w:cs="Arial"/>
                <w:bCs/>
                <w:sz w:val="28"/>
                <w:szCs w:val="28"/>
              </w:rPr>
            </w:pPr>
            <w:r w:rsidRPr="00A9712C">
              <w:rPr>
                <w:rFonts w:ascii="Lato" w:hAnsi="Lato" w:cs="Arial"/>
                <w:bCs/>
                <w:sz w:val="28"/>
                <w:szCs w:val="28"/>
              </w:rPr>
              <w:t>Noviembre 03</w:t>
            </w:r>
          </w:p>
        </w:tc>
        <w:tc>
          <w:tcPr>
            <w:tcW w:w="2434" w:type="dxa"/>
          </w:tcPr>
          <w:p w14:paraId="1CFD90D6" w14:textId="219D7C35" w:rsidR="00AD0531" w:rsidRPr="00A9712C" w:rsidRDefault="00AD0531" w:rsidP="006C7EC6">
            <w:pPr>
              <w:pStyle w:val="Prrafodelista"/>
              <w:spacing w:line="360" w:lineRule="auto"/>
              <w:ind w:left="0"/>
              <w:jc w:val="both"/>
              <w:rPr>
                <w:rFonts w:ascii="Lato" w:hAnsi="Lato" w:cs="Arial"/>
                <w:bCs/>
                <w:sz w:val="28"/>
                <w:szCs w:val="28"/>
              </w:rPr>
            </w:pPr>
            <w:r w:rsidRPr="00A9712C">
              <w:rPr>
                <w:rFonts w:ascii="Lato" w:hAnsi="Lato" w:cs="Arial"/>
                <w:bCs/>
                <w:sz w:val="28"/>
                <w:szCs w:val="28"/>
              </w:rPr>
              <w:t>Último día hábil de Diciembre</w:t>
            </w:r>
          </w:p>
        </w:tc>
      </w:tr>
    </w:tbl>
    <w:p w14:paraId="6C3D2AAF" w14:textId="77777777" w:rsidR="00AD0531" w:rsidRPr="00A9712C" w:rsidRDefault="00AD0531" w:rsidP="006C7EC6">
      <w:pPr>
        <w:spacing w:after="0" w:line="360" w:lineRule="auto"/>
        <w:jc w:val="both"/>
        <w:rPr>
          <w:rFonts w:ascii="Lato" w:hAnsi="Lato" w:cs="Arial"/>
          <w:bCs/>
          <w:sz w:val="28"/>
          <w:szCs w:val="28"/>
        </w:rPr>
      </w:pPr>
    </w:p>
    <w:p w14:paraId="109DEF6F" w14:textId="1836E59F" w:rsidR="006A4DD3" w:rsidRPr="00A9712C" w:rsidRDefault="00FF7E20" w:rsidP="006C7EC6">
      <w:pPr>
        <w:pStyle w:val="Prrafodelista"/>
        <w:numPr>
          <w:ilvl w:val="0"/>
          <w:numId w:val="11"/>
        </w:numPr>
        <w:spacing w:after="0" w:line="360" w:lineRule="auto"/>
        <w:jc w:val="both"/>
        <w:rPr>
          <w:rFonts w:ascii="Lato" w:hAnsi="Lato" w:cs="Arial"/>
          <w:bCs/>
          <w:sz w:val="28"/>
          <w:szCs w:val="28"/>
        </w:rPr>
      </w:pPr>
      <w:r w:rsidRPr="00A9712C">
        <w:rPr>
          <w:rFonts w:ascii="Lato" w:hAnsi="Lato" w:cs="Arial"/>
          <w:bCs/>
          <w:sz w:val="28"/>
          <w:szCs w:val="28"/>
        </w:rPr>
        <w:t>Respecto a</w:t>
      </w:r>
      <w:r w:rsidR="00AD0531" w:rsidRPr="00A9712C">
        <w:rPr>
          <w:rFonts w:ascii="Lato" w:hAnsi="Lato" w:cs="Arial"/>
          <w:bCs/>
          <w:sz w:val="28"/>
          <w:szCs w:val="28"/>
        </w:rPr>
        <w:t xml:space="preserve"> la asignación de un vehículo utilitario para el traslado del personal del Juzgado</w:t>
      </w:r>
      <w:r w:rsidRPr="00A9712C">
        <w:rPr>
          <w:rFonts w:ascii="Lato" w:hAnsi="Lato" w:cs="Arial"/>
          <w:bCs/>
          <w:sz w:val="28"/>
          <w:szCs w:val="28"/>
        </w:rPr>
        <w:t>, se instruye a la Titular del Departamento de Recursos Materiales</w:t>
      </w:r>
      <w:r w:rsidR="00F446E4" w:rsidRPr="00A9712C">
        <w:rPr>
          <w:rFonts w:ascii="Lato" w:hAnsi="Lato" w:cs="Arial"/>
          <w:bCs/>
          <w:sz w:val="28"/>
          <w:szCs w:val="28"/>
        </w:rPr>
        <w:t>,</w:t>
      </w:r>
      <w:r w:rsidR="009208DB" w:rsidRPr="00A9712C">
        <w:rPr>
          <w:rFonts w:ascii="Lato" w:hAnsi="Lato" w:cs="Arial"/>
          <w:bCs/>
          <w:sz w:val="28"/>
          <w:szCs w:val="28"/>
        </w:rPr>
        <w:t xml:space="preserve"> </w:t>
      </w:r>
      <w:r w:rsidR="00A01BBD" w:rsidRPr="00A9712C">
        <w:rPr>
          <w:rFonts w:ascii="Lato" w:hAnsi="Lato" w:cs="Arial"/>
          <w:bCs/>
          <w:sz w:val="28"/>
          <w:szCs w:val="28"/>
        </w:rPr>
        <w:t xml:space="preserve">verificar la disponibilidad de los vehículos con los que </w:t>
      </w:r>
      <w:r w:rsidR="006015AC" w:rsidRPr="00A9712C">
        <w:rPr>
          <w:rFonts w:ascii="Lato" w:hAnsi="Lato" w:cs="Arial"/>
          <w:bCs/>
          <w:sz w:val="28"/>
          <w:szCs w:val="28"/>
        </w:rPr>
        <w:t>c</w:t>
      </w:r>
      <w:r w:rsidR="00A01BBD" w:rsidRPr="00A9712C">
        <w:rPr>
          <w:rFonts w:ascii="Lato" w:hAnsi="Lato" w:cs="Arial"/>
          <w:bCs/>
          <w:sz w:val="28"/>
          <w:szCs w:val="28"/>
        </w:rPr>
        <w:t>uenta</w:t>
      </w:r>
      <w:r w:rsidR="006015AC" w:rsidRPr="00A9712C">
        <w:rPr>
          <w:rFonts w:ascii="Lato" w:hAnsi="Lato" w:cs="Arial"/>
          <w:bCs/>
          <w:sz w:val="28"/>
          <w:szCs w:val="28"/>
        </w:rPr>
        <w:t xml:space="preserve"> el Poder Judicial del Estado</w:t>
      </w:r>
      <w:r w:rsidR="00A01BBD" w:rsidRPr="00A9712C">
        <w:rPr>
          <w:rFonts w:ascii="Lato" w:hAnsi="Lato" w:cs="Arial"/>
          <w:bCs/>
          <w:sz w:val="28"/>
          <w:szCs w:val="28"/>
        </w:rPr>
        <w:t xml:space="preserve">, </w:t>
      </w:r>
      <w:r w:rsidR="006015AC" w:rsidRPr="00A9712C">
        <w:rPr>
          <w:rFonts w:ascii="Lato" w:hAnsi="Lato" w:cs="Arial"/>
          <w:bCs/>
          <w:sz w:val="28"/>
          <w:szCs w:val="28"/>
        </w:rPr>
        <w:t>e informar a este Cuerpo Colegiado para la determinación correspondiente.</w:t>
      </w:r>
    </w:p>
    <w:p w14:paraId="3320FF64" w14:textId="3394C19C" w:rsidR="00AD0531" w:rsidRPr="00A9712C" w:rsidRDefault="00AD0531" w:rsidP="006C7EC6">
      <w:pPr>
        <w:tabs>
          <w:tab w:val="left" w:pos="7513"/>
        </w:tabs>
        <w:spacing w:line="360" w:lineRule="auto"/>
        <w:jc w:val="both"/>
        <w:rPr>
          <w:rFonts w:ascii="Lato" w:hAnsi="Lato" w:cs="Arial"/>
          <w:b/>
          <w:sz w:val="28"/>
          <w:szCs w:val="28"/>
        </w:rPr>
      </w:pPr>
      <w:r w:rsidRPr="00A9712C">
        <w:rPr>
          <w:rFonts w:ascii="Lato" w:hAnsi="Lato"/>
          <w:sz w:val="28"/>
          <w:szCs w:val="28"/>
        </w:rPr>
        <w:t xml:space="preserve">Comuníquese lo anterior, al </w:t>
      </w:r>
      <w:r w:rsidR="00A13A88" w:rsidRPr="00A9712C">
        <w:rPr>
          <w:rFonts w:ascii="Lato" w:hAnsi="Lato"/>
          <w:sz w:val="28"/>
          <w:szCs w:val="28"/>
        </w:rPr>
        <w:t xml:space="preserve">Contralor y Tesorero del Poder Judicial del Estado, </w:t>
      </w:r>
      <w:r w:rsidR="006015AC" w:rsidRPr="00A9712C">
        <w:rPr>
          <w:rFonts w:ascii="Lato" w:hAnsi="Lato"/>
          <w:sz w:val="28"/>
          <w:szCs w:val="28"/>
        </w:rPr>
        <w:t xml:space="preserve">a la </w:t>
      </w:r>
      <w:proofErr w:type="gramStart"/>
      <w:r w:rsidR="006015AC" w:rsidRPr="00A9712C">
        <w:rPr>
          <w:rFonts w:ascii="Lato" w:hAnsi="Lato"/>
          <w:sz w:val="28"/>
          <w:szCs w:val="28"/>
        </w:rPr>
        <w:t>Jefa</w:t>
      </w:r>
      <w:proofErr w:type="gramEnd"/>
      <w:r w:rsidR="006015AC" w:rsidRPr="00A9712C">
        <w:rPr>
          <w:rFonts w:ascii="Lato" w:hAnsi="Lato"/>
          <w:sz w:val="28"/>
          <w:szCs w:val="28"/>
        </w:rPr>
        <w:t xml:space="preserve"> del Departamento de Recursos Materiales, </w:t>
      </w:r>
      <w:r w:rsidR="00A13A88" w:rsidRPr="00A9712C">
        <w:rPr>
          <w:rFonts w:ascii="Lato" w:hAnsi="Lato"/>
          <w:sz w:val="28"/>
          <w:szCs w:val="28"/>
        </w:rPr>
        <w:t xml:space="preserve">así como a la </w:t>
      </w:r>
      <w:r w:rsidR="00A13A88" w:rsidRPr="00A9712C">
        <w:rPr>
          <w:rFonts w:ascii="Lato" w:hAnsi="Lato" w:cs="Arial"/>
          <w:bCs/>
          <w:sz w:val="28"/>
          <w:szCs w:val="28"/>
        </w:rPr>
        <w:t>Titular del Juzgado Itinerante de Primera Instancia en Materia Civil y Familiar con competencia en todo el Estado</w:t>
      </w:r>
      <w:r w:rsidR="006015AC" w:rsidRPr="00A9712C">
        <w:rPr>
          <w:rFonts w:ascii="Lato" w:hAnsi="Lato" w:cs="Arial"/>
          <w:bCs/>
          <w:sz w:val="28"/>
          <w:szCs w:val="28"/>
        </w:rPr>
        <w:t xml:space="preserve">, para su conocimiento y efectos </w:t>
      </w:r>
      <w:r w:rsidR="00F446E4" w:rsidRPr="00A9712C">
        <w:rPr>
          <w:rFonts w:ascii="Lato" w:hAnsi="Lato" w:cs="Arial"/>
          <w:bCs/>
          <w:sz w:val="28"/>
          <w:szCs w:val="28"/>
        </w:rPr>
        <w:t>legales correspondientes.</w:t>
      </w:r>
      <w:r w:rsidR="00A13A88" w:rsidRPr="00A9712C">
        <w:rPr>
          <w:rFonts w:ascii="Lato" w:hAnsi="Lato" w:cs="Arial"/>
          <w:bCs/>
          <w:sz w:val="28"/>
          <w:szCs w:val="28"/>
        </w:rPr>
        <w:t xml:space="preserve"> </w:t>
      </w:r>
      <w:r w:rsidR="00A13A88" w:rsidRPr="00A9712C">
        <w:rPr>
          <w:rFonts w:ascii="Lato" w:hAnsi="Lato" w:cs="Arial"/>
          <w:b/>
          <w:sz w:val="28"/>
          <w:szCs w:val="28"/>
        </w:rPr>
        <w:t>SE DECLARA APROBADO POR UNANIMIDAD DE VOTOS.</w:t>
      </w:r>
    </w:p>
    <w:p w14:paraId="30BBDDAF" w14:textId="5486B764" w:rsidR="0029370D" w:rsidRPr="00A9712C" w:rsidRDefault="0029370D" w:rsidP="006C7EC6">
      <w:pPr>
        <w:spacing w:after="0" w:line="360" w:lineRule="auto"/>
        <w:ind w:firstLine="708"/>
        <w:jc w:val="both"/>
        <w:rPr>
          <w:rFonts w:ascii="Lato" w:hAnsi="Lato" w:cs="Arial"/>
          <w:b/>
          <w:sz w:val="28"/>
          <w:szCs w:val="28"/>
        </w:rPr>
      </w:pPr>
      <w:r w:rsidRPr="00A9712C">
        <w:rPr>
          <w:rFonts w:ascii="Lato" w:hAnsi="Lato" w:cs="Arial"/>
          <w:b/>
          <w:bCs/>
          <w:sz w:val="28"/>
          <w:szCs w:val="28"/>
        </w:rPr>
        <w:t>ACUERDO X</w:t>
      </w:r>
      <w:r w:rsidR="00D76630" w:rsidRPr="00A9712C">
        <w:rPr>
          <w:rFonts w:ascii="Lato" w:hAnsi="Lato" w:cs="Arial"/>
          <w:b/>
          <w:bCs/>
          <w:sz w:val="28"/>
          <w:szCs w:val="28"/>
        </w:rPr>
        <w:t>II</w:t>
      </w:r>
      <w:r w:rsidRPr="00A9712C">
        <w:rPr>
          <w:rFonts w:ascii="Lato" w:hAnsi="Lato" w:cs="Arial"/>
          <w:b/>
          <w:bCs/>
          <w:sz w:val="28"/>
          <w:szCs w:val="28"/>
        </w:rPr>
        <w:t>/14/2025. O</w:t>
      </w:r>
      <w:r w:rsidRPr="00A9712C">
        <w:rPr>
          <w:rFonts w:ascii="Lato" w:hAnsi="Lato" w:cs="Arial"/>
          <w:b/>
          <w:sz w:val="28"/>
          <w:szCs w:val="28"/>
        </w:rPr>
        <w:t>ficio número PR/TDJ/0122/2025, recibido el catorce de noviembre de dos mil veinticinco. - - - - - - - - - - - - - - - - - - - - - - - - - - - - - - - - - -</w:t>
      </w:r>
    </w:p>
    <w:p w14:paraId="32344603" w14:textId="77777777" w:rsidR="0029370D" w:rsidRPr="00A9712C" w:rsidRDefault="0029370D" w:rsidP="006C7EC6">
      <w:pPr>
        <w:spacing w:after="0" w:line="360" w:lineRule="auto"/>
        <w:jc w:val="both"/>
        <w:rPr>
          <w:rFonts w:ascii="Lato" w:hAnsi="Lato" w:cs="Arial"/>
          <w:bCs/>
          <w:sz w:val="28"/>
          <w:szCs w:val="28"/>
        </w:rPr>
      </w:pPr>
      <w:r w:rsidRPr="00A9712C">
        <w:rPr>
          <w:rFonts w:ascii="Lato" w:hAnsi="Lato" w:cs="Arial"/>
          <w:bCs/>
          <w:sz w:val="28"/>
          <w:szCs w:val="28"/>
        </w:rPr>
        <w:t xml:space="preserve">Dada cuenta con el oficio de referencia, mediante el cual, en cumplimiento al acuerdo XII/13/2025 emitido por el Pleno del Tribunal de Disciplina Judicial, en sesión extraordinaria de fecha trece de noviembre de dos mil veinticinco, remite el Organigrama General del Tribunal de Disciplina Judicial para aprobación de este Cuerpo Colegiado, solicitando se </w:t>
      </w:r>
      <w:r w:rsidRPr="00A9712C">
        <w:rPr>
          <w:rFonts w:ascii="Lato" w:hAnsi="Lato" w:cs="Arial"/>
          <w:bCs/>
          <w:sz w:val="28"/>
          <w:szCs w:val="28"/>
        </w:rPr>
        <w:lastRenderedPageBreak/>
        <w:t>consideren los puestos establecidos en el tabulador del Poder Judicial del Estado para el Ejercicio Fiscal 2026.</w:t>
      </w:r>
    </w:p>
    <w:p w14:paraId="1A6EA6DA" w14:textId="77777777" w:rsidR="0029370D" w:rsidRPr="00A9712C" w:rsidRDefault="0029370D" w:rsidP="006C7EC6">
      <w:pPr>
        <w:spacing w:after="0" w:line="360" w:lineRule="auto"/>
        <w:jc w:val="both"/>
        <w:rPr>
          <w:rFonts w:ascii="Lato" w:hAnsi="Lato" w:cs="Arial"/>
          <w:bCs/>
          <w:sz w:val="28"/>
          <w:szCs w:val="28"/>
        </w:rPr>
      </w:pPr>
      <w:r w:rsidRPr="00A9712C">
        <w:rPr>
          <w:rFonts w:ascii="Lato" w:hAnsi="Lato" w:cs="Arial"/>
          <w:bCs/>
          <w:sz w:val="28"/>
          <w:szCs w:val="28"/>
        </w:rPr>
        <w:t>En atención a lo anterior, con fundamento en lo que establecen los artículos 61, 68 fracciones I y XXXI, de la Ley Orgánica del Poder Judicial del Estado, se determina:</w:t>
      </w:r>
    </w:p>
    <w:p w14:paraId="2203B0CB" w14:textId="77777777" w:rsidR="0029370D" w:rsidRPr="00A9712C" w:rsidRDefault="0029370D" w:rsidP="006C7EC6">
      <w:pPr>
        <w:pStyle w:val="Prrafodelista"/>
        <w:numPr>
          <w:ilvl w:val="0"/>
          <w:numId w:val="16"/>
        </w:numPr>
        <w:spacing w:after="0" w:line="360" w:lineRule="auto"/>
        <w:jc w:val="both"/>
        <w:rPr>
          <w:rFonts w:ascii="Lato" w:hAnsi="Lato" w:cs="Arial"/>
          <w:bCs/>
          <w:sz w:val="28"/>
          <w:szCs w:val="28"/>
        </w:rPr>
      </w:pPr>
      <w:r w:rsidRPr="00A9712C">
        <w:rPr>
          <w:rFonts w:ascii="Lato" w:hAnsi="Lato" w:cs="Arial"/>
          <w:bCs/>
          <w:sz w:val="28"/>
          <w:szCs w:val="28"/>
        </w:rPr>
        <w:t>Tomar conocimiento del oficio y organigrama de cuenta.</w:t>
      </w:r>
    </w:p>
    <w:p w14:paraId="02A22D0C" w14:textId="6FD16D09" w:rsidR="0029370D" w:rsidRPr="00A9712C" w:rsidRDefault="0029370D" w:rsidP="006C7EC6">
      <w:pPr>
        <w:pStyle w:val="Prrafodelista"/>
        <w:numPr>
          <w:ilvl w:val="0"/>
          <w:numId w:val="16"/>
        </w:numPr>
        <w:spacing w:after="0" w:line="360" w:lineRule="auto"/>
        <w:jc w:val="both"/>
        <w:rPr>
          <w:rFonts w:ascii="Lato" w:hAnsi="Lato" w:cs="Arial"/>
          <w:bCs/>
          <w:sz w:val="28"/>
          <w:szCs w:val="28"/>
        </w:rPr>
      </w:pPr>
      <w:r w:rsidRPr="00A9712C">
        <w:rPr>
          <w:rFonts w:ascii="Lato" w:hAnsi="Lato" w:cs="Arial"/>
          <w:bCs/>
          <w:sz w:val="28"/>
          <w:szCs w:val="28"/>
        </w:rPr>
        <w:t xml:space="preserve">Remitirlo a la </w:t>
      </w:r>
      <w:proofErr w:type="gramStart"/>
      <w:r w:rsidR="009208DB" w:rsidRPr="00A9712C">
        <w:rPr>
          <w:rFonts w:ascii="Lato" w:hAnsi="Lato" w:cs="Arial"/>
          <w:bCs/>
          <w:sz w:val="28"/>
          <w:szCs w:val="28"/>
        </w:rPr>
        <w:t>Presidenta</w:t>
      </w:r>
      <w:proofErr w:type="gramEnd"/>
      <w:r w:rsidRPr="00A9712C">
        <w:rPr>
          <w:rFonts w:ascii="Lato" w:hAnsi="Lato" w:cs="Arial"/>
          <w:bCs/>
          <w:sz w:val="28"/>
          <w:szCs w:val="28"/>
        </w:rPr>
        <w:t xml:space="preserve"> de la </w:t>
      </w:r>
      <w:r w:rsidRPr="00A9712C">
        <w:rPr>
          <w:rFonts w:ascii="Lato" w:hAnsi="Lato" w:cs="Arial"/>
          <w:sz w:val="28"/>
          <w:szCs w:val="28"/>
        </w:rPr>
        <w:t>Comisión de Recursos Contables</w:t>
      </w:r>
      <w:r w:rsidR="00FE4845" w:rsidRPr="00A9712C">
        <w:rPr>
          <w:rFonts w:ascii="Lato" w:hAnsi="Lato" w:cs="Arial"/>
          <w:sz w:val="28"/>
          <w:szCs w:val="28"/>
        </w:rPr>
        <w:t>,</w:t>
      </w:r>
      <w:r w:rsidRPr="00A9712C">
        <w:rPr>
          <w:rFonts w:ascii="Lato" w:hAnsi="Lato" w:cs="Arial"/>
          <w:sz w:val="28"/>
          <w:szCs w:val="28"/>
        </w:rPr>
        <w:t xml:space="preserve"> Financieros y Humanos del Órgano de Administración Judicial, para que en coordinación con la Directora Jurídica, se realice un estudio jurídico económico y determinar su viabilidad, hecho que sea, se acordará lo procedente.</w:t>
      </w:r>
    </w:p>
    <w:p w14:paraId="22A6DBE9" w14:textId="6D673652" w:rsidR="0029370D" w:rsidRPr="00A9712C" w:rsidRDefault="0029370D" w:rsidP="006C7EC6">
      <w:pPr>
        <w:spacing w:after="0" w:line="360" w:lineRule="auto"/>
        <w:jc w:val="both"/>
        <w:rPr>
          <w:rFonts w:ascii="Lato" w:hAnsi="Lato" w:cs="Arial"/>
          <w:b/>
          <w:bCs/>
          <w:sz w:val="28"/>
          <w:szCs w:val="28"/>
        </w:rPr>
      </w:pPr>
      <w:r w:rsidRPr="00A9712C">
        <w:rPr>
          <w:rFonts w:ascii="Lato" w:hAnsi="Lato" w:cs="Arial"/>
          <w:bCs/>
          <w:sz w:val="28"/>
          <w:szCs w:val="28"/>
        </w:rPr>
        <w:t xml:space="preserve">Comuníquese lo anterior, a la Presidenta del Tribunal de Disciplina </w:t>
      </w:r>
      <w:proofErr w:type="gramStart"/>
      <w:r w:rsidRPr="00A9712C">
        <w:rPr>
          <w:rFonts w:ascii="Lato" w:hAnsi="Lato" w:cs="Arial"/>
          <w:bCs/>
          <w:sz w:val="28"/>
          <w:szCs w:val="28"/>
        </w:rPr>
        <w:t>Judicial,  a</w:t>
      </w:r>
      <w:proofErr w:type="gramEnd"/>
      <w:r w:rsidRPr="00A9712C">
        <w:rPr>
          <w:rFonts w:ascii="Lato" w:hAnsi="Lato" w:cs="Arial"/>
          <w:bCs/>
          <w:sz w:val="28"/>
          <w:szCs w:val="28"/>
        </w:rPr>
        <w:t xml:space="preserve"> la Directora Jurídica del Poder Judicial del Estado, y en vía de reiteración a la Presidenta de la </w:t>
      </w:r>
      <w:r w:rsidRPr="00A9712C">
        <w:rPr>
          <w:rFonts w:ascii="Lato" w:hAnsi="Lato" w:cs="Arial"/>
          <w:sz w:val="28"/>
          <w:szCs w:val="28"/>
        </w:rPr>
        <w:t>Comisión de Recursos Contables</w:t>
      </w:r>
      <w:r w:rsidR="00FE4845" w:rsidRPr="00A9712C">
        <w:rPr>
          <w:rFonts w:ascii="Lato" w:hAnsi="Lato" w:cs="Arial"/>
          <w:sz w:val="28"/>
          <w:szCs w:val="28"/>
        </w:rPr>
        <w:t>,</w:t>
      </w:r>
      <w:r w:rsidRPr="00A9712C">
        <w:rPr>
          <w:rFonts w:ascii="Lato" w:hAnsi="Lato" w:cs="Arial"/>
          <w:sz w:val="28"/>
          <w:szCs w:val="28"/>
        </w:rPr>
        <w:t xml:space="preserve"> Financieros y Humanos del Órgano de Administración Judicial, para su conocimiento y efectos conducentes. </w:t>
      </w:r>
      <w:r w:rsidRPr="00A9712C">
        <w:rPr>
          <w:rFonts w:ascii="Lato" w:hAnsi="Lato" w:cs="Arial"/>
          <w:b/>
          <w:bCs/>
          <w:sz w:val="28"/>
          <w:szCs w:val="28"/>
        </w:rPr>
        <w:t>SE DECLARA APROBADO POR UNANIMIDAD DE VOTOS.</w:t>
      </w:r>
    </w:p>
    <w:p w14:paraId="1AC7D8E1" w14:textId="77777777" w:rsidR="0029370D" w:rsidRPr="00A9712C" w:rsidRDefault="0029370D" w:rsidP="006C7EC6">
      <w:pPr>
        <w:spacing w:after="0" w:line="360" w:lineRule="auto"/>
        <w:jc w:val="both"/>
        <w:rPr>
          <w:rFonts w:ascii="Lato" w:hAnsi="Lato" w:cs="Arial"/>
          <w:b/>
          <w:bCs/>
          <w:sz w:val="28"/>
          <w:szCs w:val="28"/>
        </w:rPr>
      </w:pPr>
    </w:p>
    <w:p w14:paraId="78888F0C" w14:textId="5D3FF98E" w:rsidR="00235113" w:rsidRPr="00A9712C" w:rsidRDefault="00235113" w:rsidP="006C7EC6">
      <w:pPr>
        <w:spacing w:after="0" w:line="360" w:lineRule="auto"/>
        <w:ind w:firstLine="851"/>
        <w:jc w:val="both"/>
        <w:rPr>
          <w:rFonts w:ascii="Lato" w:hAnsi="Lato"/>
          <w:b/>
          <w:bCs/>
          <w:sz w:val="28"/>
          <w:szCs w:val="28"/>
        </w:rPr>
      </w:pPr>
      <w:r w:rsidRPr="00A9712C">
        <w:rPr>
          <w:rFonts w:ascii="Lato" w:hAnsi="Lato" w:cs="Arial"/>
          <w:b/>
          <w:bCs/>
          <w:sz w:val="28"/>
          <w:szCs w:val="28"/>
        </w:rPr>
        <w:t xml:space="preserve"> </w:t>
      </w:r>
      <w:r w:rsidR="00D76630" w:rsidRPr="00A9712C">
        <w:rPr>
          <w:rFonts w:ascii="Lato" w:hAnsi="Lato" w:cs="Arial"/>
          <w:b/>
          <w:bCs/>
          <w:sz w:val="28"/>
          <w:szCs w:val="28"/>
        </w:rPr>
        <w:t>XIII/14</w:t>
      </w:r>
      <w:r w:rsidR="00A13A88" w:rsidRPr="00A9712C">
        <w:rPr>
          <w:rFonts w:ascii="Lato" w:hAnsi="Lato" w:cs="Arial"/>
          <w:b/>
          <w:bCs/>
          <w:sz w:val="28"/>
          <w:szCs w:val="28"/>
        </w:rPr>
        <w:t xml:space="preserve">/2025. </w:t>
      </w:r>
      <w:r w:rsidR="0029370D" w:rsidRPr="00A9712C">
        <w:rPr>
          <w:rFonts w:ascii="Lato" w:hAnsi="Lato" w:cs="Arial"/>
          <w:b/>
          <w:bCs/>
          <w:sz w:val="28"/>
          <w:szCs w:val="28"/>
        </w:rPr>
        <w:t>D</w:t>
      </w:r>
      <w:r w:rsidR="0029370D" w:rsidRPr="00A9712C">
        <w:rPr>
          <w:rFonts w:ascii="Lato" w:hAnsi="Lato"/>
          <w:b/>
          <w:bCs/>
          <w:sz w:val="28"/>
          <w:szCs w:val="28"/>
        </w:rPr>
        <w:t>ETERMINACIÓN DE ASUNTOS DIVERSOS DE PERSONAL DEL PODER JUDICIAL DEL ESTADO</w:t>
      </w:r>
      <w:r w:rsidR="00A13A88" w:rsidRPr="00A9712C">
        <w:rPr>
          <w:rFonts w:ascii="Lato" w:hAnsi="Lato"/>
          <w:b/>
          <w:bCs/>
          <w:sz w:val="28"/>
          <w:szCs w:val="28"/>
        </w:rPr>
        <w:t xml:space="preserve">. </w:t>
      </w:r>
    </w:p>
    <w:p w14:paraId="733AAE6D" w14:textId="71089979" w:rsidR="00235113" w:rsidRPr="00A9712C" w:rsidRDefault="00235113" w:rsidP="006C7EC6">
      <w:pPr>
        <w:spacing w:after="0" w:line="360" w:lineRule="auto"/>
        <w:ind w:firstLine="851"/>
        <w:jc w:val="both"/>
        <w:rPr>
          <w:rFonts w:ascii="Lato" w:hAnsi="Lato" w:cs="Arial"/>
          <w:b/>
          <w:bCs/>
          <w:sz w:val="28"/>
          <w:szCs w:val="28"/>
        </w:rPr>
      </w:pPr>
      <w:r w:rsidRPr="00A9712C">
        <w:rPr>
          <w:rFonts w:ascii="Lato" w:hAnsi="Lato" w:cs="Arial"/>
          <w:b/>
          <w:bCs/>
          <w:sz w:val="28"/>
          <w:szCs w:val="28"/>
        </w:rPr>
        <w:t xml:space="preserve">ACUERDO </w:t>
      </w:r>
      <w:r w:rsidR="00D76630" w:rsidRPr="00A9712C">
        <w:rPr>
          <w:rFonts w:ascii="Lato" w:hAnsi="Lato" w:cs="Arial"/>
          <w:b/>
          <w:bCs/>
          <w:sz w:val="28"/>
          <w:szCs w:val="28"/>
        </w:rPr>
        <w:t>XIII/14</w:t>
      </w:r>
      <w:r w:rsidRPr="00A9712C">
        <w:rPr>
          <w:rFonts w:ascii="Lato" w:hAnsi="Lato" w:cs="Arial"/>
          <w:b/>
          <w:bCs/>
          <w:sz w:val="28"/>
          <w:szCs w:val="28"/>
        </w:rPr>
        <w:t xml:space="preserve">/2025. PRIMERO. Oficio número 60/2025, recibido el veinte de noviembre de dos mil veinticinco, signado por la </w:t>
      </w:r>
      <w:proofErr w:type="gramStart"/>
      <w:r w:rsidRPr="00A9712C">
        <w:rPr>
          <w:rFonts w:ascii="Lato" w:hAnsi="Lato" w:cs="Arial"/>
          <w:b/>
          <w:bCs/>
          <w:sz w:val="28"/>
          <w:szCs w:val="28"/>
        </w:rPr>
        <w:t>Presidenta</w:t>
      </w:r>
      <w:proofErr w:type="gramEnd"/>
      <w:r w:rsidRPr="00A9712C">
        <w:rPr>
          <w:rFonts w:ascii="Lato" w:hAnsi="Lato" w:cs="Arial"/>
          <w:b/>
          <w:bCs/>
          <w:sz w:val="28"/>
          <w:szCs w:val="28"/>
        </w:rPr>
        <w:t xml:space="preserve"> de la Comisión de Recursos Contables y Financieros y Humanos del Órgano de Administración Judicial. - - - - - - - - - - - - - - - - - - - - - - - - - - - </w:t>
      </w:r>
    </w:p>
    <w:p w14:paraId="2D4271CD" w14:textId="7E768750" w:rsidR="00235113" w:rsidRPr="00A9712C" w:rsidRDefault="00235113" w:rsidP="006C7EC6">
      <w:pPr>
        <w:spacing w:after="0" w:line="360" w:lineRule="auto"/>
        <w:jc w:val="both"/>
        <w:rPr>
          <w:rFonts w:ascii="Lato" w:hAnsi="Lato" w:cs="Arial"/>
          <w:sz w:val="28"/>
          <w:szCs w:val="28"/>
        </w:rPr>
      </w:pPr>
      <w:r w:rsidRPr="00A9712C">
        <w:rPr>
          <w:rFonts w:ascii="Lato" w:hAnsi="Lato" w:cs="Arial"/>
          <w:sz w:val="28"/>
          <w:szCs w:val="28"/>
        </w:rPr>
        <w:t xml:space="preserve">Dada cuenta con el oficio de referencia, mediante el cual, previa revisión a las solicitudes de alta al padrón de gasto médico, la </w:t>
      </w:r>
      <w:proofErr w:type="gramStart"/>
      <w:r w:rsidRPr="00A9712C">
        <w:rPr>
          <w:rFonts w:ascii="Lato" w:hAnsi="Lato" w:cs="Arial"/>
          <w:sz w:val="28"/>
          <w:szCs w:val="28"/>
        </w:rPr>
        <w:t>Presidenta</w:t>
      </w:r>
      <w:proofErr w:type="gramEnd"/>
      <w:r w:rsidRPr="00A9712C">
        <w:rPr>
          <w:rFonts w:ascii="Lato" w:hAnsi="Lato" w:cs="Arial"/>
          <w:sz w:val="28"/>
          <w:szCs w:val="28"/>
        </w:rPr>
        <w:t xml:space="preserve"> de la Comisión de Recursos Contables y Financieros y Humanos del Órgano de Administración Judicial, hace del </w:t>
      </w:r>
      <w:r w:rsidRPr="00A9712C">
        <w:rPr>
          <w:rFonts w:ascii="Lato" w:hAnsi="Lato" w:cs="Arial"/>
          <w:sz w:val="28"/>
          <w:szCs w:val="28"/>
        </w:rPr>
        <w:lastRenderedPageBreak/>
        <w:t>conocimiento los nombres de los servidores públicos que reúnen requisitos para gozar de dicho beneficio.</w:t>
      </w:r>
    </w:p>
    <w:p w14:paraId="69149605" w14:textId="77777777" w:rsidR="00235113" w:rsidRPr="00A9712C" w:rsidRDefault="00235113" w:rsidP="006C7EC6">
      <w:pPr>
        <w:spacing w:after="0" w:line="360" w:lineRule="auto"/>
        <w:jc w:val="both"/>
        <w:rPr>
          <w:rFonts w:ascii="Lato" w:hAnsi="Lato" w:cstheme="minorHAnsi"/>
          <w:bCs/>
          <w:sz w:val="28"/>
          <w:szCs w:val="28"/>
          <w:bdr w:val="none" w:sz="0" w:space="0" w:color="auto" w:frame="1"/>
        </w:rPr>
      </w:pPr>
      <w:r w:rsidRPr="00A9712C">
        <w:rPr>
          <w:rFonts w:ascii="Lato" w:hAnsi="Lato" w:cstheme="minorHAnsi"/>
          <w:bCs/>
          <w:sz w:val="28"/>
          <w:szCs w:val="28"/>
          <w:bdr w:val="none" w:sz="0" w:space="0" w:color="auto" w:frame="1"/>
        </w:rPr>
        <w:t>En atención a lo anterior</w:t>
      </w:r>
      <w:r w:rsidRPr="00A9712C">
        <w:rPr>
          <w:rFonts w:ascii="Lato" w:hAnsi="Lato" w:cstheme="minorHAnsi"/>
          <w:sz w:val="28"/>
          <w:szCs w:val="28"/>
        </w:rPr>
        <w:t xml:space="preserve">, a fin de proteger la salud tanto de las personas servidoras públicas peticionarias como de sus dependientes económicos, como derecho humano previsto en el artículo 4, párrafo cuarto, de la Constitución Política de los Estados Unidos Mexicanos y en estricto cumplimiento a las disposiciones plasmadas en los Lineamientos para el Otorgamiento del Servicio de Salud del Poder Judicial del Estado, </w:t>
      </w:r>
      <w:r w:rsidRPr="00A9712C">
        <w:rPr>
          <w:rFonts w:ascii="Lato" w:hAnsi="Lato"/>
          <w:sz w:val="28"/>
          <w:szCs w:val="28"/>
        </w:rPr>
        <w:t xml:space="preserve">con fundamento en los artículos 61 y 77 de la Ley Orgánica del Poder Judicial del Estado; </w:t>
      </w:r>
      <w:r w:rsidRPr="00A9712C">
        <w:rPr>
          <w:rFonts w:ascii="Lato" w:hAnsi="Lato" w:cstheme="minorHAnsi"/>
          <w:bCs/>
          <w:sz w:val="28"/>
          <w:szCs w:val="28"/>
          <w:bdr w:val="none" w:sz="0" w:space="0" w:color="auto" w:frame="1"/>
        </w:rPr>
        <w:t>4, 7, 8 y 9 de los Lineamientos en cita, se determina:</w:t>
      </w:r>
    </w:p>
    <w:p w14:paraId="55CC21C5" w14:textId="77777777" w:rsidR="00235113" w:rsidRPr="00A9712C" w:rsidRDefault="00235113" w:rsidP="006C7EC6">
      <w:pPr>
        <w:pStyle w:val="Prrafodelista"/>
        <w:numPr>
          <w:ilvl w:val="0"/>
          <w:numId w:val="2"/>
        </w:numPr>
        <w:spacing w:after="0" w:line="360" w:lineRule="auto"/>
        <w:jc w:val="both"/>
        <w:rPr>
          <w:rFonts w:ascii="Lato" w:hAnsi="Lato" w:cstheme="minorHAnsi"/>
          <w:sz w:val="28"/>
          <w:szCs w:val="28"/>
        </w:rPr>
      </w:pPr>
      <w:r w:rsidRPr="00A9712C">
        <w:rPr>
          <w:rFonts w:ascii="Lato" w:hAnsi="Lato" w:cstheme="minorHAnsi"/>
          <w:sz w:val="28"/>
          <w:szCs w:val="28"/>
        </w:rPr>
        <w:t>Tomar conocimiento de los escritos de cuenta.</w:t>
      </w:r>
    </w:p>
    <w:p w14:paraId="1338683F" w14:textId="4B48C35D" w:rsidR="00235113" w:rsidRPr="00A9712C" w:rsidRDefault="00235113" w:rsidP="006C7EC6">
      <w:pPr>
        <w:pStyle w:val="Prrafodelista"/>
        <w:numPr>
          <w:ilvl w:val="0"/>
          <w:numId w:val="2"/>
        </w:numPr>
        <w:spacing w:after="0" w:line="360" w:lineRule="auto"/>
        <w:jc w:val="both"/>
        <w:rPr>
          <w:rFonts w:ascii="Lato" w:hAnsi="Lato"/>
          <w:bCs/>
          <w:sz w:val="28"/>
          <w:szCs w:val="28"/>
        </w:rPr>
      </w:pPr>
      <w:r w:rsidRPr="00A9712C">
        <w:rPr>
          <w:rFonts w:ascii="Lato" w:hAnsi="Lato" w:cstheme="minorHAnsi"/>
          <w:sz w:val="28"/>
          <w:szCs w:val="28"/>
          <w:bdr w:val="none" w:sz="0" w:space="0" w:color="auto" w:frame="1"/>
        </w:rPr>
        <w:t xml:space="preserve">Autorizar el alta de las personas servidoras públicas peticionarias que resulta procedente, descritas en la relación inserta al oficio de cuenta, así como de sus dependientes económicos, respectivamente, al padrón del servicio médico que otorga el Poder Judicial del Estado, con efectos a partir del </w:t>
      </w:r>
      <w:r w:rsidR="00AA0F69" w:rsidRPr="00A9712C">
        <w:rPr>
          <w:rFonts w:ascii="Lato" w:hAnsi="Lato" w:cstheme="minorHAnsi"/>
          <w:sz w:val="28"/>
          <w:szCs w:val="28"/>
          <w:bdr w:val="none" w:sz="0" w:space="0" w:color="auto" w:frame="1"/>
        </w:rPr>
        <w:t xml:space="preserve">uno de diciembre </w:t>
      </w:r>
      <w:r w:rsidRPr="00A9712C">
        <w:rPr>
          <w:rFonts w:ascii="Lato" w:hAnsi="Lato" w:cstheme="minorHAnsi"/>
          <w:sz w:val="28"/>
          <w:szCs w:val="28"/>
          <w:bdr w:val="none" w:sz="0" w:space="0" w:color="auto" w:frame="1"/>
        </w:rPr>
        <w:t xml:space="preserve">de dos mil veinticinco; con el apercibimiento </w:t>
      </w:r>
      <w:r w:rsidRPr="00A9712C">
        <w:rPr>
          <w:rFonts w:ascii="Lato" w:hAnsi="Lato" w:cstheme="minorHAnsi"/>
          <w:sz w:val="28"/>
          <w:szCs w:val="28"/>
        </w:rPr>
        <w:t>que, de hacer uso de algún servicio médico en otra institución pública, o régimen similar, se darán de baja de manera inmediata en el padrón del servicio médico de este Poder Judicial, con las consecuencias administrativas correspondientes.</w:t>
      </w:r>
    </w:p>
    <w:p w14:paraId="125B3D42" w14:textId="15C2F517" w:rsidR="00235113" w:rsidRPr="00A9712C" w:rsidRDefault="00235113" w:rsidP="006C7EC6">
      <w:pPr>
        <w:spacing w:after="0" w:line="360" w:lineRule="auto"/>
        <w:ind w:left="360"/>
        <w:jc w:val="both"/>
        <w:rPr>
          <w:rFonts w:ascii="Lato" w:hAnsi="Lato"/>
          <w:b/>
          <w:bCs/>
          <w:sz w:val="28"/>
          <w:szCs w:val="28"/>
        </w:rPr>
      </w:pPr>
      <w:r w:rsidRPr="00A9712C">
        <w:rPr>
          <w:rFonts w:ascii="Lato" w:hAnsi="Lato" w:cstheme="minorHAnsi"/>
          <w:sz w:val="28"/>
          <w:szCs w:val="28"/>
        </w:rPr>
        <w:t xml:space="preserve">Comuníquese esta determinación al Tesorero y al </w:t>
      </w:r>
      <w:proofErr w:type="gramStart"/>
      <w:r w:rsidRPr="00A9712C">
        <w:rPr>
          <w:rFonts w:ascii="Lato" w:hAnsi="Lato" w:cstheme="minorHAnsi"/>
          <w:sz w:val="28"/>
          <w:szCs w:val="28"/>
        </w:rPr>
        <w:t>Jefe</w:t>
      </w:r>
      <w:proofErr w:type="gramEnd"/>
      <w:r w:rsidRPr="00A9712C">
        <w:rPr>
          <w:rFonts w:ascii="Lato" w:hAnsi="Lato" w:cstheme="minorHAnsi"/>
          <w:sz w:val="28"/>
          <w:szCs w:val="28"/>
        </w:rPr>
        <w:t xml:space="preserve"> del Módulo Médico del Poder Judicial del Estado, con copia de los escritos de cuenta, los cuales contienen datos personales y sensibles de las personas servidoras públicas y sus dependientes económicos, para los efectos administrativos correspondientes; y a estas últimas, en su lugar de adscripción para su debido conocimiento. </w:t>
      </w:r>
      <w:r w:rsidRPr="00A9712C">
        <w:rPr>
          <w:rFonts w:ascii="Lato" w:hAnsi="Lato"/>
          <w:b/>
          <w:bCs/>
          <w:sz w:val="28"/>
          <w:szCs w:val="28"/>
        </w:rPr>
        <w:t>SE DECLARA APROBADO POR UNANIMIDAD DE VOTOS.</w:t>
      </w:r>
    </w:p>
    <w:p w14:paraId="5C0EE379" w14:textId="77777777" w:rsidR="006A4DD3" w:rsidRPr="00A9712C" w:rsidRDefault="006A4DD3" w:rsidP="006C7EC6">
      <w:pPr>
        <w:spacing w:after="0" w:line="360" w:lineRule="auto"/>
        <w:jc w:val="both"/>
        <w:rPr>
          <w:rFonts w:ascii="Lato" w:hAnsi="Lato" w:cs="Arial"/>
          <w:bCs/>
          <w:sz w:val="28"/>
          <w:szCs w:val="28"/>
        </w:rPr>
      </w:pPr>
    </w:p>
    <w:p w14:paraId="47D4EAE8" w14:textId="51ED2B31" w:rsidR="004162F5" w:rsidRPr="00A9712C" w:rsidRDefault="004162F5" w:rsidP="006C7EC6">
      <w:pPr>
        <w:spacing w:after="0" w:line="360" w:lineRule="auto"/>
        <w:ind w:firstLine="851"/>
        <w:jc w:val="both"/>
        <w:rPr>
          <w:rFonts w:ascii="Lato" w:hAnsi="Lato" w:cs="Arial"/>
          <w:b/>
          <w:bCs/>
          <w:sz w:val="28"/>
          <w:szCs w:val="28"/>
        </w:rPr>
      </w:pPr>
      <w:r w:rsidRPr="00A9712C">
        <w:rPr>
          <w:rFonts w:ascii="Lato" w:hAnsi="Lato" w:cs="Arial"/>
          <w:b/>
          <w:bCs/>
          <w:sz w:val="28"/>
          <w:szCs w:val="28"/>
        </w:rPr>
        <w:lastRenderedPageBreak/>
        <w:t xml:space="preserve">ACUERDO </w:t>
      </w:r>
      <w:r w:rsidR="00D76630" w:rsidRPr="00A9712C">
        <w:rPr>
          <w:rFonts w:ascii="Lato" w:hAnsi="Lato" w:cs="Arial"/>
          <w:b/>
          <w:bCs/>
          <w:sz w:val="28"/>
          <w:szCs w:val="28"/>
        </w:rPr>
        <w:t>XIII/14</w:t>
      </w:r>
      <w:r w:rsidRPr="00A9712C">
        <w:rPr>
          <w:rFonts w:ascii="Lato" w:hAnsi="Lato" w:cs="Arial"/>
          <w:b/>
          <w:bCs/>
          <w:sz w:val="28"/>
          <w:szCs w:val="28"/>
        </w:rPr>
        <w:t xml:space="preserve">/2025. SEGUNDO. Oficios número 52/2025, 69/2025 y 74/2025 recibidos el trece y veintiséis de noviembre de dos mil veinticinco, signados por la </w:t>
      </w:r>
      <w:proofErr w:type="gramStart"/>
      <w:r w:rsidRPr="00A9712C">
        <w:rPr>
          <w:rFonts w:ascii="Lato" w:hAnsi="Lato" w:cs="Arial"/>
          <w:b/>
          <w:bCs/>
          <w:sz w:val="28"/>
          <w:szCs w:val="28"/>
        </w:rPr>
        <w:t>Presidenta</w:t>
      </w:r>
      <w:proofErr w:type="gramEnd"/>
      <w:r w:rsidRPr="00A9712C">
        <w:rPr>
          <w:rFonts w:ascii="Lato" w:hAnsi="Lato" w:cs="Arial"/>
          <w:b/>
          <w:bCs/>
          <w:sz w:val="28"/>
          <w:szCs w:val="28"/>
        </w:rPr>
        <w:t xml:space="preserve"> de la Comisión de Recursos Contables</w:t>
      </w:r>
      <w:r w:rsidR="00AA0F69" w:rsidRPr="00A9712C">
        <w:rPr>
          <w:rFonts w:ascii="Lato" w:hAnsi="Lato" w:cs="Arial"/>
          <w:b/>
          <w:bCs/>
          <w:sz w:val="28"/>
          <w:szCs w:val="28"/>
        </w:rPr>
        <w:t>,</w:t>
      </w:r>
      <w:r w:rsidRPr="00A9712C">
        <w:rPr>
          <w:rFonts w:ascii="Lato" w:hAnsi="Lato" w:cs="Arial"/>
          <w:b/>
          <w:bCs/>
          <w:sz w:val="28"/>
          <w:szCs w:val="28"/>
        </w:rPr>
        <w:t xml:space="preserve"> Financieros y Humanos del Órgano de Administración Judicial. - - - - - - - - - - </w:t>
      </w:r>
      <w:r w:rsidR="00AA0F69" w:rsidRPr="00A9712C">
        <w:rPr>
          <w:rFonts w:ascii="Lato" w:hAnsi="Lato" w:cs="Arial"/>
          <w:b/>
          <w:bCs/>
          <w:sz w:val="28"/>
          <w:szCs w:val="28"/>
        </w:rPr>
        <w:t>- - - - - - -</w:t>
      </w:r>
    </w:p>
    <w:p w14:paraId="4E449D92" w14:textId="1E0B4000" w:rsidR="004162F5" w:rsidRPr="00A9712C" w:rsidRDefault="004162F5" w:rsidP="006C7EC6">
      <w:pPr>
        <w:spacing w:after="0" w:line="360" w:lineRule="auto"/>
        <w:jc w:val="both"/>
        <w:rPr>
          <w:rFonts w:ascii="Lato" w:hAnsi="Lato" w:cs="Arial"/>
          <w:sz w:val="28"/>
          <w:szCs w:val="28"/>
        </w:rPr>
      </w:pPr>
      <w:r w:rsidRPr="00A9712C">
        <w:rPr>
          <w:rFonts w:ascii="Lato" w:hAnsi="Lato" w:cs="Arial"/>
          <w:sz w:val="28"/>
          <w:szCs w:val="28"/>
        </w:rPr>
        <w:t>Dada cuenta con los oficios de referencia, mediante los cuales, previa revisión a las solicitudes de ampliación de gasto médico</w:t>
      </w:r>
      <w:r w:rsidR="00DD4A7F" w:rsidRPr="00A9712C">
        <w:rPr>
          <w:rFonts w:ascii="Lato" w:hAnsi="Lato" w:cs="Arial"/>
          <w:sz w:val="28"/>
          <w:szCs w:val="28"/>
        </w:rPr>
        <w:t xml:space="preserve">, informes del Módulo Médico y de la </w:t>
      </w:r>
      <w:r w:rsidR="00AA0F69" w:rsidRPr="00A9712C">
        <w:rPr>
          <w:rFonts w:ascii="Lato" w:hAnsi="Lato" w:cs="Arial"/>
          <w:sz w:val="28"/>
          <w:szCs w:val="28"/>
        </w:rPr>
        <w:t>Tesorería,</w:t>
      </w:r>
      <w:r w:rsidRPr="00A9712C">
        <w:rPr>
          <w:rFonts w:ascii="Lato" w:hAnsi="Lato" w:cs="Arial"/>
          <w:sz w:val="28"/>
          <w:szCs w:val="28"/>
        </w:rPr>
        <w:t xml:space="preserve"> la </w:t>
      </w:r>
      <w:proofErr w:type="gramStart"/>
      <w:r w:rsidRPr="00A9712C">
        <w:rPr>
          <w:rFonts w:ascii="Lato" w:hAnsi="Lato" w:cs="Arial"/>
          <w:sz w:val="28"/>
          <w:szCs w:val="28"/>
        </w:rPr>
        <w:t>Presidenta</w:t>
      </w:r>
      <w:proofErr w:type="gramEnd"/>
      <w:r w:rsidRPr="00A9712C">
        <w:rPr>
          <w:rFonts w:ascii="Lato" w:hAnsi="Lato" w:cs="Arial"/>
          <w:sz w:val="28"/>
          <w:szCs w:val="28"/>
        </w:rPr>
        <w:t xml:space="preserve"> de la Comisión de Recursos Contables</w:t>
      </w:r>
      <w:r w:rsidR="00AA0F69" w:rsidRPr="00A9712C">
        <w:rPr>
          <w:rFonts w:ascii="Lato" w:hAnsi="Lato" w:cs="Arial"/>
          <w:sz w:val="28"/>
          <w:szCs w:val="28"/>
        </w:rPr>
        <w:t>,</w:t>
      </w:r>
      <w:r w:rsidRPr="00A9712C">
        <w:rPr>
          <w:rFonts w:ascii="Lato" w:hAnsi="Lato" w:cs="Arial"/>
          <w:sz w:val="28"/>
          <w:szCs w:val="28"/>
        </w:rPr>
        <w:t xml:space="preserve"> Financieros y Humanos del Órgano de Administración Judicial, hace del conocimiento los nombres de los servidores públicos que reúnen requisitos para gozar de dicho beneficio, así como de los que no, asentando las razones.</w:t>
      </w:r>
    </w:p>
    <w:p w14:paraId="70CE4B13" w14:textId="517CDC4B" w:rsidR="00DD4A7F" w:rsidRPr="00A9712C" w:rsidRDefault="00DD4A7F" w:rsidP="006C7EC6">
      <w:pPr>
        <w:spacing w:after="0" w:line="360" w:lineRule="auto"/>
        <w:jc w:val="both"/>
        <w:rPr>
          <w:rFonts w:ascii="Lato" w:hAnsi="Lato"/>
          <w:sz w:val="28"/>
          <w:szCs w:val="28"/>
        </w:rPr>
      </w:pPr>
      <w:r w:rsidRPr="00A9712C">
        <w:rPr>
          <w:rFonts w:ascii="Lato" w:hAnsi="Lato"/>
          <w:sz w:val="28"/>
          <w:szCs w:val="28"/>
        </w:rPr>
        <w:t>Al respecto, a fin de proteger la salud de las personas servidoras públicas peticionarias así como de sus dependientes económicos como derecho humano previsto en el artículo 4, párrafo cuarto, de la Constitución Política de los Estados Unidos Mexicanos; con fundamento en los diversos artículos 61</w:t>
      </w:r>
      <w:r w:rsidR="0041550C" w:rsidRPr="00A9712C">
        <w:rPr>
          <w:rFonts w:ascii="Lato" w:hAnsi="Lato"/>
          <w:sz w:val="28"/>
          <w:szCs w:val="28"/>
        </w:rPr>
        <w:t xml:space="preserve"> y 68 fracción XXXI</w:t>
      </w:r>
      <w:r w:rsidRPr="00A9712C">
        <w:rPr>
          <w:rFonts w:ascii="Lato" w:hAnsi="Lato"/>
          <w:sz w:val="28"/>
          <w:szCs w:val="28"/>
        </w:rPr>
        <w:t xml:space="preserve"> de la Ley Orgánica del Poder Judicial del Estado; y 10 inciso d), de los Lineamientos para el Otorgamiento del Servicio de Salud del Poder Judicial del Estado de Tlaxcala vigentes, se determina:</w:t>
      </w:r>
    </w:p>
    <w:p w14:paraId="352301DA" w14:textId="409CAFE5" w:rsidR="00DD4A7F" w:rsidRPr="00A9712C" w:rsidRDefault="00DD4A7F" w:rsidP="006C7EC6">
      <w:pPr>
        <w:pStyle w:val="NormalWeb"/>
        <w:numPr>
          <w:ilvl w:val="0"/>
          <w:numId w:val="12"/>
        </w:numPr>
        <w:spacing w:before="0" w:beforeAutospacing="0" w:after="0" w:afterAutospacing="0" w:line="360" w:lineRule="auto"/>
        <w:jc w:val="both"/>
        <w:rPr>
          <w:rFonts w:ascii="Lato" w:hAnsi="Lato"/>
          <w:sz w:val="28"/>
          <w:szCs w:val="28"/>
        </w:rPr>
      </w:pPr>
      <w:r w:rsidRPr="00A9712C">
        <w:rPr>
          <w:rFonts w:ascii="Lato" w:hAnsi="Lato"/>
          <w:sz w:val="28"/>
          <w:szCs w:val="28"/>
        </w:rPr>
        <w:t xml:space="preserve">Tomar conocimiento de los </w:t>
      </w:r>
      <w:r w:rsidR="00156D9F" w:rsidRPr="00A9712C">
        <w:rPr>
          <w:rFonts w:ascii="Lato" w:hAnsi="Lato"/>
          <w:sz w:val="28"/>
          <w:szCs w:val="28"/>
        </w:rPr>
        <w:t xml:space="preserve">oficios y anexos </w:t>
      </w:r>
      <w:r w:rsidRPr="00A9712C">
        <w:rPr>
          <w:rFonts w:ascii="Lato" w:hAnsi="Lato"/>
          <w:sz w:val="28"/>
          <w:szCs w:val="28"/>
        </w:rPr>
        <w:t>de cuenta.</w:t>
      </w:r>
    </w:p>
    <w:p w14:paraId="4316DD09" w14:textId="0443DDD4" w:rsidR="00156D9F" w:rsidRPr="00A9712C" w:rsidRDefault="00DD4A7F" w:rsidP="006C7EC6">
      <w:pPr>
        <w:pStyle w:val="NormalWeb"/>
        <w:numPr>
          <w:ilvl w:val="0"/>
          <w:numId w:val="12"/>
        </w:numPr>
        <w:spacing w:before="0" w:beforeAutospacing="0" w:after="0" w:afterAutospacing="0" w:line="360" w:lineRule="auto"/>
        <w:jc w:val="both"/>
        <w:rPr>
          <w:rFonts w:ascii="Lato" w:hAnsi="Lato"/>
          <w:b/>
          <w:bCs/>
          <w:sz w:val="28"/>
          <w:szCs w:val="28"/>
        </w:rPr>
      </w:pPr>
      <w:r w:rsidRPr="00A9712C">
        <w:rPr>
          <w:rFonts w:ascii="Lato" w:hAnsi="Lato"/>
          <w:sz w:val="28"/>
          <w:szCs w:val="28"/>
        </w:rPr>
        <w:t>Autorizar a las personas servidoras públicas peticionarias</w:t>
      </w:r>
      <w:r w:rsidR="00156D9F" w:rsidRPr="00A9712C">
        <w:rPr>
          <w:rFonts w:ascii="Lato" w:hAnsi="Lato"/>
          <w:sz w:val="28"/>
          <w:szCs w:val="28"/>
        </w:rPr>
        <w:t xml:space="preserve">, que sí resulta procedente su solicitud, </w:t>
      </w:r>
      <w:r w:rsidRPr="00A9712C">
        <w:rPr>
          <w:rFonts w:ascii="Lato" w:hAnsi="Lato"/>
          <w:sz w:val="28"/>
          <w:szCs w:val="28"/>
        </w:rPr>
        <w:t>el 20% del monto total que se tiene autorizado en los Lineamientos del Servicio de Salud para las Personas Servidoras Públicas, en su artículo 10, inciso d), vigentes</w:t>
      </w:r>
      <w:r w:rsidR="00156D9F" w:rsidRPr="00A9712C">
        <w:rPr>
          <w:rFonts w:ascii="Lato" w:hAnsi="Lato"/>
          <w:sz w:val="28"/>
          <w:szCs w:val="28"/>
        </w:rPr>
        <w:t>.</w:t>
      </w:r>
    </w:p>
    <w:p w14:paraId="6CF2D4A3" w14:textId="142BBEAE" w:rsidR="00156D9F" w:rsidRPr="00A9712C" w:rsidRDefault="00156D9F" w:rsidP="006C7EC6">
      <w:pPr>
        <w:pStyle w:val="NormalWeb"/>
        <w:numPr>
          <w:ilvl w:val="0"/>
          <w:numId w:val="12"/>
        </w:numPr>
        <w:spacing w:before="0" w:beforeAutospacing="0" w:after="0" w:afterAutospacing="0" w:line="360" w:lineRule="auto"/>
        <w:jc w:val="both"/>
        <w:rPr>
          <w:rFonts w:ascii="Lato" w:hAnsi="Lato"/>
          <w:b/>
          <w:bCs/>
          <w:sz w:val="28"/>
          <w:szCs w:val="28"/>
        </w:rPr>
      </w:pPr>
      <w:r w:rsidRPr="00A9712C">
        <w:rPr>
          <w:rFonts w:ascii="Lato" w:hAnsi="Lato"/>
          <w:sz w:val="28"/>
          <w:szCs w:val="28"/>
        </w:rPr>
        <w:t xml:space="preserve">Informar a las personas servidoras públicas peticionarias, que no resultó procedente su solicitud, las razones por las cuales no se autoriza. </w:t>
      </w:r>
    </w:p>
    <w:p w14:paraId="0AA84F4B" w14:textId="3D3E5AE9" w:rsidR="00DD4A7F" w:rsidRPr="00A9712C" w:rsidRDefault="00DD4A7F" w:rsidP="006C7EC6">
      <w:pPr>
        <w:pStyle w:val="NormalWeb"/>
        <w:spacing w:before="0" w:beforeAutospacing="0" w:after="0" w:afterAutospacing="0" w:line="360" w:lineRule="auto"/>
        <w:jc w:val="both"/>
        <w:rPr>
          <w:rFonts w:ascii="Lato" w:hAnsi="Lato"/>
          <w:b/>
          <w:bCs/>
          <w:sz w:val="28"/>
          <w:szCs w:val="28"/>
        </w:rPr>
      </w:pPr>
      <w:r w:rsidRPr="00A9712C">
        <w:rPr>
          <w:rFonts w:ascii="Lato" w:hAnsi="Lato"/>
          <w:sz w:val="28"/>
          <w:szCs w:val="28"/>
        </w:rPr>
        <w:t xml:space="preserve">Comuníquese esta determinación al Tesorero y al </w:t>
      </w:r>
      <w:proofErr w:type="gramStart"/>
      <w:r w:rsidRPr="00A9712C">
        <w:rPr>
          <w:rFonts w:ascii="Lato" w:hAnsi="Lato"/>
          <w:sz w:val="28"/>
          <w:szCs w:val="28"/>
        </w:rPr>
        <w:t>Jefe</w:t>
      </w:r>
      <w:proofErr w:type="gramEnd"/>
      <w:r w:rsidRPr="00A9712C">
        <w:rPr>
          <w:rFonts w:ascii="Lato" w:hAnsi="Lato"/>
          <w:sz w:val="28"/>
          <w:szCs w:val="28"/>
        </w:rPr>
        <w:t xml:space="preserve"> del Módulo Médico del Poder Judicial del Estado, con copia de los </w:t>
      </w:r>
      <w:r w:rsidRPr="00A9712C">
        <w:rPr>
          <w:rFonts w:ascii="Lato" w:hAnsi="Lato"/>
          <w:sz w:val="28"/>
          <w:szCs w:val="28"/>
        </w:rPr>
        <w:lastRenderedPageBreak/>
        <w:t>escritos de cuenta, los cuales contienen datos personales y sensibles de las personas servidoras públicas; así como a los peticionarios en sus lugares de adscripción para su debido conocimiento</w:t>
      </w:r>
      <w:r w:rsidR="00156D9F" w:rsidRPr="00A9712C">
        <w:rPr>
          <w:rFonts w:ascii="Lato" w:hAnsi="Lato"/>
          <w:sz w:val="28"/>
          <w:szCs w:val="28"/>
        </w:rPr>
        <w:t xml:space="preserve"> y efectos a que haya lugar</w:t>
      </w:r>
      <w:r w:rsidRPr="00A9712C">
        <w:rPr>
          <w:rFonts w:ascii="Lato" w:hAnsi="Lato"/>
          <w:b/>
          <w:bCs/>
          <w:sz w:val="28"/>
          <w:szCs w:val="28"/>
        </w:rPr>
        <w:t>.  SE DECLARA APROBADO POR UNANIMIDAD DE VOTOS.</w:t>
      </w:r>
    </w:p>
    <w:p w14:paraId="0BB318E2" w14:textId="77777777" w:rsidR="00DD4A7F" w:rsidRPr="00A9712C" w:rsidRDefault="00DD4A7F" w:rsidP="006C7EC6">
      <w:pPr>
        <w:spacing w:after="0" w:line="360" w:lineRule="auto"/>
        <w:ind w:firstLine="851"/>
        <w:jc w:val="both"/>
        <w:rPr>
          <w:rFonts w:ascii="Lato" w:hAnsi="Lato" w:cs="Arial"/>
          <w:b/>
          <w:bCs/>
          <w:sz w:val="28"/>
          <w:szCs w:val="28"/>
        </w:rPr>
      </w:pPr>
    </w:p>
    <w:p w14:paraId="1DAE914C" w14:textId="74ADD31B" w:rsidR="00C865E3" w:rsidRPr="00A9712C" w:rsidRDefault="00156D9F" w:rsidP="006C7EC6">
      <w:pPr>
        <w:spacing w:after="0" w:line="360" w:lineRule="auto"/>
        <w:ind w:firstLine="851"/>
        <w:jc w:val="both"/>
        <w:rPr>
          <w:rFonts w:ascii="Lato" w:hAnsi="Lato" w:cs="Arial"/>
          <w:b/>
          <w:bCs/>
          <w:sz w:val="28"/>
          <w:szCs w:val="28"/>
        </w:rPr>
      </w:pPr>
      <w:r w:rsidRPr="00A9712C">
        <w:rPr>
          <w:rFonts w:ascii="Lato" w:hAnsi="Lato" w:cs="Arial"/>
          <w:b/>
          <w:bCs/>
          <w:sz w:val="28"/>
          <w:szCs w:val="28"/>
        </w:rPr>
        <w:t xml:space="preserve">ACUERDO </w:t>
      </w:r>
      <w:r w:rsidR="00D76630" w:rsidRPr="00A9712C">
        <w:rPr>
          <w:rFonts w:ascii="Lato" w:hAnsi="Lato" w:cs="Arial"/>
          <w:b/>
          <w:bCs/>
          <w:sz w:val="28"/>
          <w:szCs w:val="28"/>
        </w:rPr>
        <w:t>XIII/14</w:t>
      </w:r>
      <w:r w:rsidRPr="00A9712C">
        <w:rPr>
          <w:rFonts w:ascii="Lato" w:hAnsi="Lato" w:cs="Arial"/>
          <w:b/>
          <w:bCs/>
          <w:sz w:val="28"/>
          <w:szCs w:val="28"/>
        </w:rPr>
        <w:t>/2025. TERCERO</w:t>
      </w:r>
      <w:r w:rsidR="00C865E3" w:rsidRPr="00A9712C">
        <w:rPr>
          <w:rFonts w:ascii="Lato" w:hAnsi="Lato" w:cs="Arial"/>
          <w:b/>
          <w:bCs/>
          <w:sz w:val="28"/>
          <w:szCs w:val="28"/>
        </w:rPr>
        <w:t xml:space="preserve">. Oficio número 70/2025, recibido el veintisiete de noviembre de dos mil veinticinco, signado por la </w:t>
      </w:r>
      <w:proofErr w:type="gramStart"/>
      <w:r w:rsidR="00C865E3" w:rsidRPr="00A9712C">
        <w:rPr>
          <w:rFonts w:ascii="Lato" w:hAnsi="Lato" w:cs="Arial"/>
          <w:b/>
          <w:bCs/>
          <w:sz w:val="28"/>
          <w:szCs w:val="28"/>
        </w:rPr>
        <w:t>Presidenta</w:t>
      </w:r>
      <w:proofErr w:type="gramEnd"/>
      <w:r w:rsidR="00C865E3" w:rsidRPr="00A9712C">
        <w:rPr>
          <w:rFonts w:ascii="Lato" w:hAnsi="Lato" w:cs="Arial"/>
          <w:b/>
          <w:bCs/>
          <w:sz w:val="28"/>
          <w:szCs w:val="28"/>
        </w:rPr>
        <w:t xml:space="preserve"> de la Comisión de Recursos Contables, Financieros y Humanos del Órgano de Administración Judicial. - - - - - - - - - - - - - - - - - - - - - - - - - - - </w:t>
      </w:r>
    </w:p>
    <w:p w14:paraId="14A0365C" w14:textId="03AE7357" w:rsidR="00C865E3" w:rsidRPr="00A9712C" w:rsidRDefault="00C865E3" w:rsidP="006C7EC6">
      <w:pPr>
        <w:spacing w:after="0" w:line="360" w:lineRule="auto"/>
        <w:jc w:val="both"/>
        <w:rPr>
          <w:rFonts w:ascii="Lato" w:hAnsi="Lato" w:cs="Arial"/>
          <w:sz w:val="28"/>
          <w:szCs w:val="28"/>
        </w:rPr>
      </w:pPr>
      <w:r w:rsidRPr="00A9712C">
        <w:rPr>
          <w:rFonts w:ascii="Lato" w:hAnsi="Lato" w:cs="Arial"/>
          <w:sz w:val="28"/>
          <w:szCs w:val="28"/>
        </w:rPr>
        <w:t xml:space="preserve">Dada cuenta con el oficio de referencia, mediante el cual, la </w:t>
      </w:r>
      <w:proofErr w:type="gramStart"/>
      <w:r w:rsidRPr="00A9712C">
        <w:rPr>
          <w:rFonts w:ascii="Lato" w:hAnsi="Lato" w:cs="Arial"/>
          <w:sz w:val="28"/>
          <w:szCs w:val="28"/>
        </w:rPr>
        <w:t>Presidenta</w:t>
      </w:r>
      <w:proofErr w:type="gramEnd"/>
      <w:r w:rsidRPr="00A9712C">
        <w:rPr>
          <w:rFonts w:ascii="Lato" w:hAnsi="Lato" w:cs="Arial"/>
          <w:sz w:val="28"/>
          <w:szCs w:val="28"/>
        </w:rPr>
        <w:t xml:space="preserve"> de la Comisión de Recursos Contables, Financieros y Humanos del Órgano de Administración Judicial, con relación a la solicitud de pago de gasto médicos </w:t>
      </w:r>
      <w:r w:rsidR="002C4E28" w:rsidRPr="00A9712C">
        <w:rPr>
          <w:rFonts w:ascii="Lato" w:hAnsi="Lato" w:cs="Arial"/>
          <w:sz w:val="28"/>
          <w:szCs w:val="28"/>
        </w:rPr>
        <w:t>d</w:t>
      </w:r>
      <w:r w:rsidRPr="00A9712C">
        <w:rPr>
          <w:rFonts w:ascii="Lato" w:hAnsi="Lato" w:cs="Arial"/>
          <w:sz w:val="28"/>
          <w:szCs w:val="28"/>
        </w:rPr>
        <w:t xml:space="preserve">e la servidora pública cuyo nombre ahí se precisa, </w:t>
      </w:r>
      <w:r w:rsidR="002C4E28" w:rsidRPr="00A9712C">
        <w:rPr>
          <w:rFonts w:ascii="Lato" w:hAnsi="Lato" w:cs="Arial"/>
          <w:sz w:val="28"/>
          <w:szCs w:val="28"/>
        </w:rPr>
        <w:t>informa que previa revisión a la misma, resulta procedente la solicitud.</w:t>
      </w:r>
    </w:p>
    <w:p w14:paraId="1326DA5B" w14:textId="591DFF04" w:rsidR="002C4E28" w:rsidRPr="00A9712C" w:rsidRDefault="002C4E28" w:rsidP="006C7EC6">
      <w:pPr>
        <w:spacing w:after="0" w:line="360" w:lineRule="auto"/>
        <w:jc w:val="both"/>
        <w:rPr>
          <w:rFonts w:ascii="Lato" w:hAnsi="Lato"/>
          <w:sz w:val="28"/>
          <w:szCs w:val="28"/>
        </w:rPr>
      </w:pPr>
      <w:r w:rsidRPr="00A9712C">
        <w:rPr>
          <w:rFonts w:ascii="Lato" w:hAnsi="Lato" w:cs="Arial"/>
          <w:sz w:val="28"/>
          <w:szCs w:val="28"/>
        </w:rPr>
        <w:t xml:space="preserve">En atención a lo anterior y tomando en consideración el informe de la </w:t>
      </w:r>
      <w:proofErr w:type="gramStart"/>
      <w:r w:rsidRPr="00A9712C">
        <w:rPr>
          <w:rFonts w:ascii="Lato" w:hAnsi="Lato" w:cs="Arial"/>
          <w:sz w:val="28"/>
          <w:szCs w:val="28"/>
        </w:rPr>
        <w:t>Presidenta</w:t>
      </w:r>
      <w:proofErr w:type="gramEnd"/>
      <w:r w:rsidRPr="00A9712C">
        <w:rPr>
          <w:rFonts w:ascii="Lato" w:hAnsi="Lato" w:cs="Arial"/>
          <w:sz w:val="28"/>
          <w:szCs w:val="28"/>
        </w:rPr>
        <w:t xml:space="preserve"> de la Comisión de Recursos Contables, Financieros y Humanos del Órgano de Administración Judicial, con fundamento en lo que establecen los </w:t>
      </w:r>
      <w:r w:rsidRPr="00A9712C">
        <w:rPr>
          <w:rFonts w:ascii="Lato" w:hAnsi="Lato"/>
          <w:sz w:val="28"/>
          <w:szCs w:val="28"/>
        </w:rPr>
        <w:t>con fundamento en los diversos artículos 61, 68 fracción XXXI de la Ley Orgánica del Poder Judicial del Estado; y 23 de los Lineamientos para el Otorgamiento del Servicio de Salud del Poder Judicial del Estado de Tlaxcala vigentes, se determina:</w:t>
      </w:r>
    </w:p>
    <w:p w14:paraId="5493A30F" w14:textId="6ECD17DD" w:rsidR="002C4E28" w:rsidRPr="00A9712C" w:rsidRDefault="002C4E28" w:rsidP="006C7EC6">
      <w:pPr>
        <w:pStyle w:val="NormalWeb"/>
        <w:numPr>
          <w:ilvl w:val="0"/>
          <w:numId w:val="13"/>
        </w:numPr>
        <w:spacing w:before="0" w:beforeAutospacing="0" w:after="0" w:afterAutospacing="0" w:line="360" w:lineRule="auto"/>
        <w:jc w:val="both"/>
        <w:rPr>
          <w:rFonts w:ascii="Lato" w:hAnsi="Lato"/>
          <w:sz w:val="28"/>
          <w:szCs w:val="28"/>
        </w:rPr>
      </w:pPr>
      <w:r w:rsidRPr="00A9712C">
        <w:rPr>
          <w:rFonts w:ascii="Lato" w:hAnsi="Lato"/>
          <w:sz w:val="28"/>
          <w:szCs w:val="28"/>
        </w:rPr>
        <w:t>Tomar conocimiento del escrito y anexos de cuenta.</w:t>
      </w:r>
    </w:p>
    <w:p w14:paraId="630C1C8A" w14:textId="3F9A4CC7" w:rsidR="002C4E28" w:rsidRPr="00A9712C" w:rsidRDefault="002C4E28" w:rsidP="006C7EC6">
      <w:pPr>
        <w:pStyle w:val="NormalWeb"/>
        <w:numPr>
          <w:ilvl w:val="0"/>
          <w:numId w:val="13"/>
        </w:numPr>
        <w:spacing w:before="0" w:beforeAutospacing="0" w:after="0" w:afterAutospacing="0" w:line="360" w:lineRule="auto"/>
        <w:jc w:val="both"/>
        <w:rPr>
          <w:rFonts w:ascii="Lato" w:hAnsi="Lato"/>
          <w:sz w:val="28"/>
          <w:szCs w:val="28"/>
        </w:rPr>
      </w:pPr>
      <w:r w:rsidRPr="00A9712C">
        <w:rPr>
          <w:rFonts w:ascii="Lato" w:hAnsi="Lato"/>
          <w:sz w:val="28"/>
          <w:szCs w:val="28"/>
        </w:rPr>
        <w:t>Remitir dicha documentación al Tesorero del Poder Judicial del Estado, para efecto</w:t>
      </w:r>
      <w:r w:rsidR="007839FC" w:rsidRPr="00A9712C">
        <w:rPr>
          <w:rFonts w:ascii="Lato" w:hAnsi="Lato"/>
          <w:sz w:val="28"/>
          <w:szCs w:val="28"/>
        </w:rPr>
        <w:t>s</w:t>
      </w:r>
      <w:r w:rsidRPr="00A9712C">
        <w:rPr>
          <w:rFonts w:ascii="Lato" w:hAnsi="Lato"/>
          <w:sz w:val="28"/>
          <w:szCs w:val="28"/>
        </w:rPr>
        <w:t xml:space="preserve"> </w:t>
      </w:r>
      <w:r w:rsidR="007839FC" w:rsidRPr="00A9712C">
        <w:rPr>
          <w:rFonts w:ascii="Lato" w:hAnsi="Lato"/>
          <w:sz w:val="28"/>
          <w:szCs w:val="28"/>
        </w:rPr>
        <w:t>d</w:t>
      </w:r>
      <w:r w:rsidRPr="00A9712C">
        <w:rPr>
          <w:rFonts w:ascii="Lato" w:hAnsi="Lato"/>
          <w:sz w:val="28"/>
          <w:szCs w:val="28"/>
        </w:rPr>
        <w:t xml:space="preserve">el pago de la factura </w:t>
      </w:r>
      <w:r w:rsidR="007839FC" w:rsidRPr="00A9712C">
        <w:rPr>
          <w:rFonts w:ascii="Lato" w:hAnsi="Lato"/>
          <w:sz w:val="28"/>
          <w:szCs w:val="28"/>
        </w:rPr>
        <w:t xml:space="preserve">número </w:t>
      </w:r>
      <w:r w:rsidRPr="00A9712C">
        <w:rPr>
          <w:rFonts w:ascii="Lato" w:hAnsi="Lato"/>
          <w:sz w:val="28"/>
          <w:szCs w:val="28"/>
        </w:rPr>
        <w:t xml:space="preserve">2314, en los montos y porcentajes autorizados </w:t>
      </w:r>
      <w:r w:rsidR="007839FC" w:rsidRPr="00A9712C">
        <w:rPr>
          <w:rFonts w:ascii="Lato" w:hAnsi="Lato"/>
          <w:sz w:val="28"/>
          <w:szCs w:val="28"/>
        </w:rPr>
        <w:t>en los Lineamientos citados.</w:t>
      </w:r>
    </w:p>
    <w:p w14:paraId="3CF28ED9" w14:textId="767ABD88" w:rsidR="00F21DA0" w:rsidRPr="00A9712C" w:rsidRDefault="007839FC" w:rsidP="006C7EC6">
      <w:pPr>
        <w:spacing w:after="0" w:line="360" w:lineRule="auto"/>
        <w:jc w:val="both"/>
        <w:rPr>
          <w:rFonts w:ascii="Lato" w:hAnsi="Lato"/>
          <w:b/>
          <w:bCs/>
          <w:sz w:val="28"/>
          <w:szCs w:val="28"/>
        </w:rPr>
      </w:pPr>
      <w:r w:rsidRPr="00A9712C">
        <w:rPr>
          <w:rFonts w:ascii="Lato" w:hAnsi="Lato" w:cs="Arial"/>
          <w:sz w:val="28"/>
          <w:szCs w:val="28"/>
        </w:rPr>
        <w:t xml:space="preserve">Comuníquese lo anterior, al Tesorero del Poder Judicial del Estado, así como </w:t>
      </w:r>
      <w:r w:rsidR="00D47CA3" w:rsidRPr="00A9712C">
        <w:rPr>
          <w:rFonts w:ascii="Lato" w:hAnsi="Lato" w:cs="Arial"/>
          <w:sz w:val="28"/>
          <w:szCs w:val="28"/>
        </w:rPr>
        <w:t xml:space="preserve">a la servidora pública peticionaria para los efectos legales correspondientes. </w:t>
      </w:r>
      <w:r w:rsidR="00F21DA0" w:rsidRPr="00A9712C">
        <w:rPr>
          <w:rFonts w:ascii="Lato" w:hAnsi="Lato"/>
          <w:sz w:val="28"/>
          <w:szCs w:val="28"/>
        </w:rPr>
        <w:t xml:space="preserve"> </w:t>
      </w:r>
      <w:r w:rsidR="00F21DA0" w:rsidRPr="00A9712C">
        <w:rPr>
          <w:rFonts w:ascii="Lato" w:hAnsi="Lato"/>
          <w:b/>
          <w:bCs/>
          <w:sz w:val="28"/>
          <w:szCs w:val="28"/>
        </w:rPr>
        <w:t xml:space="preserve">SE DECLARA APROBADO POR UNANIMIDAD DE VOTOS. </w:t>
      </w:r>
    </w:p>
    <w:p w14:paraId="5FE1AF2A" w14:textId="77777777" w:rsidR="00F21DA0" w:rsidRPr="00A9712C" w:rsidRDefault="00F21DA0" w:rsidP="006C7EC6">
      <w:pPr>
        <w:pStyle w:val="NormalWeb"/>
        <w:spacing w:before="0" w:beforeAutospacing="0" w:after="0" w:afterAutospacing="0" w:line="360" w:lineRule="auto"/>
        <w:jc w:val="both"/>
        <w:rPr>
          <w:rFonts w:ascii="Lato" w:hAnsi="Lato"/>
          <w:b/>
          <w:bCs/>
          <w:sz w:val="28"/>
          <w:szCs w:val="28"/>
        </w:rPr>
      </w:pPr>
    </w:p>
    <w:p w14:paraId="0740175A" w14:textId="54262468" w:rsidR="00C865E3" w:rsidRPr="00A9712C" w:rsidRDefault="00F21DA0" w:rsidP="006C7EC6">
      <w:pPr>
        <w:spacing w:after="0" w:line="360" w:lineRule="auto"/>
        <w:ind w:firstLine="851"/>
        <w:jc w:val="both"/>
        <w:rPr>
          <w:rFonts w:ascii="Lato" w:hAnsi="Lato" w:cs="Arial"/>
          <w:sz w:val="28"/>
          <w:szCs w:val="28"/>
        </w:rPr>
      </w:pPr>
      <w:r w:rsidRPr="00A9712C">
        <w:rPr>
          <w:rFonts w:ascii="Lato" w:hAnsi="Lato" w:cs="Arial"/>
          <w:b/>
          <w:bCs/>
          <w:sz w:val="28"/>
          <w:szCs w:val="28"/>
        </w:rPr>
        <w:t xml:space="preserve">ACUERDO </w:t>
      </w:r>
      <w:r w:rsidR="00D76630" w:rsidRPr="00A9712C">
        <w:rPr>
          <w:rFonts w:ascii="Lato" w:hAnsi="Lato" w:cs="Arial"/>
          <w:b/>
          <w:bCs/>
          <w:sz w:val="28"/>
          <w:szCs w:val="28"/>
        </w:rPr>
        <w:t>XIII/14</w:t>
      </w:r>
      <w:r w:rsidRPr="00A9712C">
        <w:rPr>
          <w:rFonts w:ascii="Lato" w:hAnsi="Lato" w:cs="Arial"/>
          <w:b/>
          <w:bCs/>
          <w:sz w:val="28"/>
          <w:szCs w:val="28"/>
        </w:rPr>
        <w:t xml:space="preserve">/2025. CUARTO. </w:t>
      </w:r>
      <w:r w:rsidR="00C865E3" w:rsidRPr="00A9712C">
        <w:rPr>
          <w:rFonts w:ascii="Lato" w:hAnsi="Lato" w:cs="Arial"/>
          <w:sz w:val="28"/>
          <w:szCs w:val="28"/>
        </w:rPr>
        <w:t xml:space="preserve">Escrito recibido el veinte de noviembre de dos mil veinticinco, signado por la Magistrada en Retiro Elsa Cordero Martínez, quien solicita el pago de la adquisición de lentes en un porcentaje del 100% al </w:t>
      </w:r>
      <w:proofErr w:type="spellStart"/>
      <w:r w:rsidR="00C865E3" w:rsidRPr="00A9712C">
        <w:rPr>
          <w:rFonts w:ascii="Lato" w:hAnsi="Lato" w:cs="Arial"/>
          <w:sz w:val="28"/>
          <w:szCs w:val="28"/>
        </w:rPr>
        <w:t>limite</w:t>
      </w:r>
      <w:proofErr w:type="spellEnd"/>
      <w:r w:rsidR="00C865E3" w:rsidRPr="00A9712C">
        <w:rPr>
          <w:rFonts w:ascii="Lato" w:hAnsi="Lato" w:cs="Arial"/>
          <w:sz w:val="28"/>
          <w:szCs w:val="28"/>
        </w:rPr>
        <w:t xml:space="preserve"> que se tiene establecido para dicho gasto médico, refiriendo que de pagarle únicamente el porcentaje del 50% sobre el que hacen el cálculo de pago de gastos médicos desde marzo de 2025, le es insuficiente para cubrir la cantidad que solo por la colocación de los lentes oftálmicos le requiere la oftalmóloga, para tener la visión que requiere, precisando que no ha rebasado el </w:t>
      </w:r>
      <w:r w:rsidR="009208DB" w:rsidRPr="00A9712C">
        <w:rPr>
          <w:rFonts w:ascii="Lato" w:hAnsi="Lato" w:cs="Arial"/>
          <w:sz w:val="28"/>
          <w:szCs w:val="28"/>
        </w:rPr>
        <w:t>límite</w:t>
      </w:r>
      <w:r w:rsidR="00C865E3" w:rsidRPr="00A9712C">
        <w:rPr>
          <w:rFonts w:ascii="Lato" w:hAnsi="Lato" w:cs="Arial"/>
          <w:sz w:val="28"/>
          <w:szCs w:val="28"/>
        </w:rPr>
        <w:t xml:space="preserve"> de gasto anuales autorizado, funda su petición en la Convención sobre los derechos de las personas con discapacidad y la Ley para Personas con Discapacidad del Estado de Tlaxcala, entre otras, anexa el acuse de recibido del formato de trámite del pago de gastos médicos que presentó ante el área de Tesorería del Poder Judicial del Estado, del que se advierte la cantidad a pagar por el concepto solicitado.</w:t>
      </w:r>
    </w:p>
    <w:p w14:paraId="40CC9669" w14:textId="517E9021" w:rsidR="00C865E3" w:rsidRPr="00A9712C" w:rsidRDefault="00C865E3" w:rsidP="006C7EC6">
      <w:pPr>
        <w:spacing w:after="0" w:line="360" w:lineRule="auto"/>
        <w:jc w:val="both"/>
        <w:rPr>
          <w:rFonts w:ascii="Lato" w:hAnsi="Lato"/>
          <w:sz w:val="28"/>
          <w:szCs w:val="28"/>
        </w:rPr>
      </w:pPr>
      <w:r w:rsidRPr="00A9712C">
        <w:rPr>
          <w:rFonts w:ascii="Lato" w:hAnsi="Lato" w:cs="Arial"/>
          <w:sz w:val="28"/>
          <w:szCs w:val="28"/>
        </w:rPr>
        <w:t xml:space="preserve">En atención a lo anterior, y tomando en consideración la cantidad que ampara la factura 1130-607066, y que a la fecha la peticionaria no ha rebasado el </w:t>
      </w:r>
      <w:r w:rsidR="00075013" w:rsidRPr="00A9712C">
        <w:rPr>
          <w:rFonts w:ascii="Lato" w:hAnsi="Lato" w:cs="Arial"/>
          <w:sz w:val="28"/>
          <w:szCs w:val="28"/>
        </w:rPr>
        <w:t>límite</w:t>
      </w:r>
      <w:r w:rsidRPr="00A9712C">
        <w:rPr>
          <w:rFonts w:ascii="Lato" w:hAnsi="Lato" w:cs="Arial"/>
          <w:sz w:val="28"/>
          <w:szCs w:val="28"/>
        </w:rPr>
        <w:t xml:space="preserve"> de gastos autorizado para el presente Ejercicio Fiscal 2025, </w:t>
      </w:r>
      <w:r w:rsidRPr="00A9712C">
        <w:rPr>
          <w:rFonts w:ascii="Lato" w:hAnsi="Lato"/>
          <w:sz w:val="28"/>
          <w:szCs w:val="28"/>
        </w:rPr>
        <w:t>con fundamento en los diversos artículos 61, 68 fracción XXXI de la Ley Orgánica del Poder Judicial del Estado; de los Lineamientos para el Otorgamiento del Servicio de Salud del Poder Judicial del Estado de Tlaxcala vigentes, se determina:</w:t>
      </w:r>
    </w:p>
    <w:p w14:paraId="03B31543" w14:textId="77777777" w:rsidR="00C865E3" w:rsidRPr="00A9712C" w:rsidRDefault="00C865E3" w:rsidP="006C7EC6">
      <w:pPr>
        <w:pStyle w:val="NormalWeb"/>
        <w:numPr>
          <w:ilvl w:val="0"/>
          <w:numId w:val="13"/>
        </w:numPr>
        <w:spacing w:before="0" w:beforeAutospacing="0" w:after="0" w:afterAutospacing="0" w:line="360" w:lineRule="auto"/>
        <w:jc w:val="both"/>
        <w:rPr>
          <w:rFonts w:ascii="Lato" w:hAnsi="Lato"/>
          <w:sz w:val="28"/>
          <w:szCs w:val="28"/>
        </w:rPr>
      </w:pPr>
      <w:r w:rsidRPr="00A9712C">
        <w:rPr>
          <w:rFonts w:ascii="Lato" w:hAnsi="Lato"/>
          <w:sz w:val="28"/>
          <w:szCs w:val="28"/>
        </w:rPr>
        <w:t>Tomar conocimiento del escrito y anexo de cuenta.</w:t>
      </w:r>
    </w:p>
    <w:p w14:paraId="08435A06" w14:textId="141428BC" w:rsidR="00C865E3" w:rsidRPr="00A9712C" w:rsidRDefault="00C865E3" w:rsidP="006C7EC6">
      <w:pPr>
        <w:pStyle w:val="NormalWeb"/>
        <w:numPr>
          <w:ilvl w:val="0"/>
          <w:numId w:val="13"/>
        </w:numPr>
        <w:spacing w:before="0" w:beforeAutospacing="0" w:after="0" w:afterAutospacing="0" w:line="360" w:lineRule="auto"/>
        <w:jc w:val="both"/>
        <w:rPr>
          <w:rFonts w:ascii="Lato" w:hAnsi="Lato"/>
          <w:sz w:val="28"/>
          <w:szCs w:val="28"/>
        </w:rPr>
      </w:pPr>
      <w:r w:rsidRPr="00A9712C">
        <w:rPr>
          <w:rFonts w:ascii="Lato" w:hAnsi="Lato"/>
          <w:sz w:val="28"/>
          <w:szCs w:val="28"/>
        </w:rPr>
        <w:t>N</w:t>
      </w:r>
      <w:r w:rsidR="006324D3" w:rsidRPr="00A9712C">
        <w:rPr>
          <w:rFonts w:ascii="Lato" w:hAnsi="Lato"/>
          <w:sz w:val="28"/>
          <w:szCs w:val="28"/>
        </w:rPr>
        <w:t>o</w:t>
      </w:r>
      <w:r w:rsidRPr="00A9712C">
        <w:rPr>
          <w:rFonts w:ascii="Lato" w:hAnsi="Lato"/>
          <w:sz w:val="28"/>
          <w:szCs w:val="28"/>
        </w:rPr>
        <w:t xml:space="preserve"> </w:t>
      </w:r>
      <w:r w:rsidR="006324D3" w:rsidRPr="00A9712C">
        <w:rPr>
          <w:rFonts w:ascii="Lato" w:hAnsi="Lato"/>
          <w:sz w:val="28"/>
          <w:szCs w:val="28"/>
        </w:rPr>
        <w:t xml:space="preserve">autorizar el </w:t>
      </w:r>
      <w:r w:rsidRPr="00A9712C">
        <w:rPr>
          <w:rFonts w:ascii="Lato" w:hAnsi="Lato"/>
          <w:sz w:val="28"/>
          <w:szCs w:val="28"/>
        </w:rPr>
        <w:t>pago del 100% de la factura presentada ante el área de Tesorería</w:t>
      </w:r>
      <w:r w:rsidR="006324D3" w:rsidRPr="00A9712C">
        <w:rPr>
          <w:rFonts w:ascii="Lato" w:hAnsi="Lato"/>
          <w:sz w:val="28"/>
          <w:szCs w:val="28"/>
        </w:rPr>
        <w:t>, solicitada.</w:t>
      </w:r>
    </w:p>
    <w:p w14:paraId="28F18B29" w14:textId="2D6F2379" w:rsidR="00C865E3" w:rsidRPr="00A9712C" w:rsidRDefault="00C865E3" w:rsidP="006C7EC6">
      <w:pPr>
        <w:pStyle w:val="NormalWeb"/>
        <w:spacing w:before="0" w:beforeAutospacing="0" w:after="0" w:afterAutospacing="0" w:line="360" w:lineRule="auto"/>
        <w:ind w:firstLine="708"/>
        <w:jc w:val="both"/>
        <w:rPr>
          <w:rFonts w:ascii="Lato" w:hAnsi="Lato" w:cs="Arial"/>
          <w:b/>
          <w:bCs/>
          <w:sz w:val="28"/>
          <w:szCs w:val="28"/>
        </w:rPr>
      </w:pPr>
      <w:r w:rsidRPr="00A9712C">
        <w:rPr>
          <w:rFonts w:ascii="Lato" w:hAnsi="Lato"/>
          <w:sz w:val="28"/>
          <w:szCs w:val="28"/>
        </w:rPr>
        <w:t xml:space="preserve">Comuníquese lo anterior, al Tesorero del Poder Judicial del Estado, así como a la Magistrada en Retiro, para su conocimiento y efectos legales correspondientes. </w:t>
      </w:r>
      <w:r w:rsidRPr="00A9712C">
        <w:rPr>
          <w:rFonts w:ascii="Lato" w:hAnsi="Lato"/>
          <w:b/>
          <w:bCs/>
          <w:sz w:val="28"/>
          <w:szCs w:val="28"/>
        </w:rPr>
        <w:t>SE DECLARA APROBADO POR UNANIMIDAD DE VOTOS.</w:t>
      </w:r>
    </w:p>
    <w:p w14:paraId="6D9E8E48" w14:textId="77777777" w:rsidR="00C865E3" w:rsidRPr="00A9712C" w:rsidRDefault="00C865E3" w:rsidP="006C7EC6">
      <w:pPr>
        <w:pStyle w:val="NormalWeb"/>
        <w:spacing w:before="0" w:beforeAutospacing="0" w:after="0" w:afterAutospacing="0" w:line="360" w:lineRule="auto"/>
        <w:ind w:firstLine="708"/>
        <w:jc w:val="both"/>
        <w:rPr>
          <w:rFonts w:ascii="Lato" w:hAnsi="Lato" w:cs="Arial"/>
          <w:b/>
          <w:bCs/>
          <w:sz w:val="28"/>
          <w:szCs w:val="28"/>
        </w:rPr>
      </w:pPr>
    </w:p>
    <w:p w14:paraId="1FA512B5" w14:textId="46CEF606" w:rsidR="0029370D" w:rsidRPr="00A9712C" w:rsidRDefault="00C865E3" w:rsidP="006C7EC6">
      <w:pPr>
        <w:pStyle w:val="NormalWeb"/>
        <w:spacing w:before="0" w:beforeAutospacing="0" w:after="0" w:afterAutospacing="0" w:line="360" w:lineRule="auto"/>
        <w:ind w:firstLine="708"/>
        <w:jc w:val="both"/>
        <w:rPr>
          <w:rFonts w:ascii="Lato" w:hAnsi="Lato" w:cs="Arial"/>
          <w:b/>
          <w:bCs/>
          <w:sz w:val="28"/>
          <w:szCs w:val="28"/>
        </w:rPr>
      </w:pPr>
      <w:r w:rsidRPr="00A9712C">
        <w:rPr>
          <w:rFonts w:ascii="Lato" w:hAnsi="Lato" w:cs="Arial"/>
          <w:b/>
          <w:bCs/>
          <w:sz w:val="28"/>
          <w:szCs w:val="28"/>
        </w:rPr>
        <w:t xml:space="preserve">ACUERDO </w:t>
      </w:r>
      <w:r w:rsidR="00D76630" w:rsidRPr="00A9712C">
        <w:rPr>
          <w:rFonts w:ascii="Lato" w:hAnsi="Lato" w:cs="Arial"/>
          <w:b/>
          <w:bCs/>
          <w:sz w:val="28"/>
          <w:szCs w:val="28"/>
        </w:rPr>
        <w:t>XIII/14</w:t>
      </w:r>
      <w:r w:rsidRPr="00A9712C">
        <w:rPr>
          <w:rFonts w:ascii="Lato" w:hAnsi="Lato" w:cs="Arial"/>
          <w:b/>
          <w:bCs/>
          <w:sz w:val="28"/>
          <w:szCs w:val="28"/>
        </w:rPr>
        <w:t xml:space="preserve">/2025. QUINTO.  </w:t>
      </w:r>
      <w:r w:rsidR="0029370D" w:rsidRPr="00A9712C">
        <w:rPr>
          <w:rFonts w:ascii="Lato" w:hAnsi="Lato" w:cs="Arial"/>
          <w:b/>
          <w:bCs/>
          <w:sz w:val="28"/>
          <w:szCs w:val="28"/>
        </w:rPr>
        <w:t>Escritos recibidos el veinticuatro de noviembre de dos mil veinticinco, signados por los servidores públicos de Base Nadia Solís Apolinar, Antonia Cortes Mendieta y Luis Miguel Ordoñez Pérez, por guardar relación entre sí. - - - - - - - - - - - - - - - - - - - - - - - - - - - - - - - - -</w:t>
      </w:r>
    </w:p>
    <w:p w14:paraId="1ACB779B" w14:textId="77777777" w:rsidR="0029370D" w:rsidRPr="00A9712C" w:rsidRDefault="0029370D" w:rsidP="006C7EC6">
      <w:pPr>
        <w:spacing w:after="0" w:line="360" w:lineRule="auto"/>
        <w:jc w:val="both"/>
        <w:rPr>
          <w:rFonts w:ascii="Lato" w:hAnsi="Lato" w:cs="Arial"/>
          <w:sz w:val="28"/>
          <w:szCs w:val="28"/>
        </w:rPr>
      </w:pPr>
      <w:r w:rsidRPr="00A9712C">
        <w:rPr>
          <w:rFonts w:ascii="Lato" w:hAnsi="Lato" w:cs="Arial"/>
          <w:sz w:val="28"/>
          <w:szCs w:val="28"/>
        </w:rPr>
        <w:t>Dada cuenta con los escritos de referencia, mediante los cuales,</w:t>
      </w:r>
      <w:r w:rsidRPr="00A9712C">
        <w:rPr>
          <w:rFonts w:ascii="Lato" w:hAnsi="Lato" w:cs="Arial"/>
          <w:b/>
          <w:bCs/>
          <w:sz w:val="28"/>
          <w:szCs w:val="28"/>
        </w:rPr>
        <w:t xml:space="preserve"> </w:t>
      </w:r>
      <w:r w:rsidRPr="00A9712C">
        <w:rPr>
          <w:rFonts w:ascii="Lato" w:hAnsi="Lato" w:cs="Arial"/>
          <w:sz w:val="28"/>
          <w:szCs w:val="28"/>
        </w:rPr>
        <w:t>los servidores públicos de Base Nadia Solís Apolinar, Antonia Cortes Mendieta y Luis Miguel Ordoñez Pérez, con afiliación al Sindicato “7 de Mayo”, adscritos al Poder Judicial del Estado, solicitan les sea entregadas las cantidades retenidas con el concepto D004 “RET POR SOLICITUD SINDICAL”, que de manera ilegal e injustificada les fueron retenidas a solicitud del sindicato, y en lo sucesivo se les realice el pago íntegro de su salario en términos de ley, lo anterior, en razón de que el sindicato no exhibió las constancias que acrediten que el procedimiento fue sustanciado y resuelto por los órganos facultados para ello, conforme al Estatuto Sindical, como quedó asentando en el acuerdo XIII/81/2025.3.</w:t>
      </w:r>
    </w:p>
    <w:p w14:paraId="0AB84496" w14:textId="77777777" w:rsidR="0029370D" w:rsidRPr="00A9712C" w:rsidRDefault="0029370D" w:rsidP="006C7EC6">
      <w:pPr>
        <w:spacing w:after="0" w:line="360" w:lineRule="auto"/>
        <w:jc w:val="both"/>
        <w:rPr>
          <w:rFonts w:ascii="Lato" w:hAnsi="Lato" w:cs="Arial"/>
          <w:sz w:val="28"/>
          <w:szCs w:val="28"/>
        </w:rPr>
      </w:pPr>
      <w:r w:rsidRPr="00A9712C">
        <w:rPr>
          <w:rFonts w:ascii="Lato" w:hAnsi="Lato" w:cs="Arial"/>
          <w:sz w:val="28"/>
          <w:szCs w:val="28"/>
        </w:rPr>
        <w:t xml:space="preserve">En atención a lo anterior, y con la finalidad de estar en condiciones de atender las peticiones de los servidores públicos que nos ocupan, con fundamento en lo que establecen los artículos 61 y 68 fracción XXXI de la Ley Orgánica del Poder Judicial del Estado, se determina: </w:t>
      </w:r>
    </w:p>
    <w:p w14:paraId="5A2BE8B6" w14:textId="77777777" w:rsidR="0029370D" w:rsidRPr="00A9712C" w:rsidRDefault="0029370D" w:rsidP="006C7EC6">
      <w:pPr>
        <w:pStyle w:val="Prrafodelista"/>
        <w:numPr>
          <w:ilvl w:val="0"/>
          <w:numId w:val="18"/>
        </w:numPr>
        <w:spacing w:after="0" w:line="360" w:lineRule="auto"/>
        <w:jc w:val="both"/>
        <w:rPr>
          <w:rFonts w:ascii="Lato" w:hAnsi="Lato" w:cs="Arial"/>
          <w:sz w:val="28"/>
          <w:szCs w:val="28"/>
        </w:rPr>
      </w:pPr>
      <w:r w:rsidRPr="00A9712C">
        <w:rPr>
          <w:rFonts w:ascii="Lato" w:hAnsi="Lato" w:cs="Arial"/>
          <w:sz w:val="28"/>
          <w:szCs w:val="28"/>
        </w:rPr>
        <w:t>Tomar conocimiento de los escritos de cuenta.</w:t>
      </w:r>
    </w:p>
    <w:p w14:paraId="618B6D20" w14:textId="77777777" w:rsidR="0029370D" w:rsidRPr="00A9712C" w:rsidRDefault="0029370D" w:rsidP="006C7EC6">
      <w:pPr>
        <w:pStyle w:val="Prrafodelista"/>
        <w:numPr>
          <w:ilvl w:val="0"/>
          <w:numId w:val="18"/>
        </w:numPr>
        <w:spacing w:after="0" w:line="360" w:lineRule="auto"/>
        <w:jc w:val="both"/>
        <w:rPr>
          <w:rFonts w:ascii="Lato" w:hAnsi="Lato" w:cs="Arial"/>
          <w:sz w:val="28"/>
          <w:szCs w:val="28"/>
        </w:rPr>
      </w:pPr>
      <w:r w:rsidRPr="00A9712C">
        <w:rPr>
          <w:rFonts w:ascii="Lato" w:hAnsi="Lato" w:cs="Arial"/>
          <w:sz w:val="28"/>
          <w:szCs w:val="28"/>
        </w:rPr>
        <w:t xml:space="preserve">Reiterar el acuerdo XIII/81/2025.3., a la Secretaria General del sindicato “7 de Mayo”, mismo que le fue comunicado a través del oficio </w:t>
      </w:r>
      <w:proofErr w:type="gramStart"/>
      <w:r w:rsidRPr="00A9712C">
        <w:rPr>
          <w:rFonts w:ascii="Lato" w:hAnsi="Lato" w:cs="Arial"/>
          <w:sz w:val="28"/>
          <w:szCs w:val="28"/>
        </w:rPr>
        <w:t>número  SECJRH</w:t>
      </w:r>
      <w:proofErr w:type="gramEnd"/>
      <w:r w:rsidRPr="00A9712C">
        <w:rPr>
          <w:rFonts w:ascii="Lato" w:hAnsi="Lato" w:cs="Arial"/>
          <w:sz w:val="28"/>
          <w:szCs w:val="28"/>
        </w:rPr>
        <w:t xml:space="preserve">/1324/2025, para que en término de tres días hábiles a partir de que le sea comunicado el presente, den cumplimiento al mismo, remitiendo las constancias solicitadas. </w:t>
      </w:r>
    </w:p>
    <w:p w14:paraId="3CE64AC1" w14:textId="77777777" w:rsidR="0029370D" w:rsidRPr="00A9712C" w:rsidRDefault="0029370D" w:rsidP="006C7EC6">
      <w:pPr>
        <w:pStyle w:val="Prrafodelista"/>
        <w:numPr>
          <w:ilvl w:val="0"/>
          <w:numId w:val="18"/>
        </w:numPr>
        <w:spacing w:after="0" w:line="360" w:lineRule="auto"/>
        <w:jc w:val="both"/>
        <w:rPr>
          <w:rFonts w:ascii="Lato" w:hAnsi="Lato" w:cs="Arial"/>
          <w:sz w:val="28"/>
          <w:szCs w:val="28"/>
        </w:rPr>
      </w:pPr>
      <w:r w:rsidRPr="00A9712C">
        <w:rPr>
          <w:rFonts w:ascii="Lato" w:hAnsi="Lato" w:cs="Arial"/>
          <w:sz w:val="28"/>
          <w:szCs w:val="28"/>
        </w:rPr>
        <w:t xml:space="preserve">Instruir a la Secretaría Ejecutiva, para que, en la próxima sesión, informe a este Cuerpo Colegiado, respecto del </w:t>
      </w:r>
      <w:r w:rsidRPr="00A9712C">
        <w:rPr>
          <w:rFonts w:ascii="Lato" w:hAnsi="Lato" w:cs="Arial"/>
          <w:sz w:val="28"/>
          <w:szCs w:val="28"/>
        </w:rPr>
        <w:lastRenderedPageBreak/>
        <w:t xml:space="preserve">cumplimiento que dé la </w:t>
      </w:r>
      <w:proofErr w:type="gramStart"/>
      <w:r w:rsidRPr="00A9712C">
        <w:rPr>
          <w:rFonts w:ascii="Lato" w:hAnsi="Lato" w:cs="Arial"/>
          <w:sz w:val="28"/>
          <w:szCs w:val="28"/>
        </w:rPr>
        <w:t>Secretaria General</w:t>
      </w:r>
      <w:proofErr w:type="gramEnd"/>
      <w:r w:rsidRPr="00A9712C">
        <w:rPr>
          <w:rFonts w:ascii="Lato" w:hAnsi="Lato" w:cs="Arial"/>
          <w:sz w:val="28"/>
          <w:szCs w:val="28"/>
        </w:rPr>
        <w:t xml:space="preserve"> del sindicato “7 de Mayo” a la presente determinación, presentado el acuse de recibo del oficio con que se le comunique la misma, hecho que sea, se acordará lo procedente. </w:t>
      </w:r>
    </w:p>
    <w:p w14:paraId="69CE97B1" w14:textId="41B157C0" w:rsidR="0029370D" w:rsidRPr="00A9712C" w:rsidRDefault="0029370D" w:rsidP="006C7EC6">
      <w:pPr>
        <w:tabs>
          <w:tab w:val="left" w:pos="5387"/>
        </w:tabs>
        <w:spacing w:after="0" w:line="360" w:lineRule="auto"/>
        <w:jc w:val="both"/>
        <w:rPr>
          <w:rFonts w:ascii="Lato" w:hAnsi="Lato" w:cstheme="minorHAnsi"/>
          <w:sz w:val="28"/>
          <w:szCs w:val="28"/>
          <w:bdr w:val="none" w:sz="0" w:space="0" w:color="auto" w:frame="1"/>
        </w:rPr>
      </w:pPr>
      <w:r w:rsidRPr="00A9712C">
        <w:rPr>
          <w:rFonts w:ascii="Lato" w:hAnsi="Lato" w:cstheme="minorHAnsi"/>
          <w:sz w:val="28"/>
          <w:szCs w:val="28"/>
          <w:bdr w:val="none" w:sz="0" w:space="0" w:color="auto" w:frame="1"/>
        </w:rPr>
        <w:t xml:space="preserve">Comuníquese esta determinación, a la </w:t>
      </w:r>
      <w:proofErr w:type="gramStart"/>
      <w:r w:rsidRPr="00A9712C">
        <w:rPr>
          <w:rFonts w:ascii="Lato" w:hAnsi="Lato" w:cstheme="minorHAnsi"/>
          <w:sz w:val="28"/>
          <w:szCs w:val="28"/>
          <w:bdr w:val="none" w:sz="0" w:space="0" w:color="auto" w:frame="1"/>
        </w:rPr>
        <w:t>Secretaria General</w:t>
      </w:r>
      <w:proofErr w:type="gramEnd"/>
      <w:r w:rsidRPr="00A9712C">
        <w:rPr>
          <w:rFonts w:ascii="Lato" w:hAnsi="Lato" w:cstheme="minorHAnsi"/>
          <w:sz w:val="28"/>
          <w:szCs w:val="28"/>
          <w:bdr w:val="none" w:sz="0" w:space="0" w:color="auto" w:frame="1"/>
        </w:rPr>
        <w:t xml:space="preserve"> del Sindicato “7 de Mayo”, en su domicilio oficial para su conocimiento y efectos legales correspondientes, a través de la </w:t>
      </w:r>
      <w:proofErr w:type="spellStart"/>
      <w:r w:rsidRPr="00A9712C">
        <w:rPr>
          <w:rFonts w:ascii="Lato" w:hAnsi="Lato" w:cstheme="minorHAnsi"/>
          <w:sz w:val="28"/>
          <w:szCs w:val="28"/>
          <w:bdr w:val="none" w:sz="0" w:space="0" w:color="auto" w:frame="1"/>
        </w:rPr>
        <w:t>Diligenciaria</w:t>
      </w:r>
      <w:proofErr w:type="spellEnd"/>
      <w:r w:rsidRPr="00A9712C">
        <w:rPr>
          <w:rFonts w:ascii="Lato" w:hAnsi="Lato" w:cstheme="minorHAnsi"/>
          <w:sz w:val="28"/>
          <w:szCs w:val="28"/>
          <w:bdr w:val="none" w:sz="0" w:space="0" w:color="auto" w:frame="1"/>
        </w:rPr>
        <w:t xml:space="preserve"> adscrita</w:t>
      </w:r>
      <w:r w:rsidR="004E7D76" w:rsidRPr="00A9712C">
        <w:rPr>
          <w:rFonts w:ascii="Lato" w:hAnsi="Lato" w:cstheme="minorHAnsi"/>
          <w:sz w:val="28"/>
          <w:szCs w:val="28"/>
          <w:bdr w:val="none" w:sz="0" w:space="0" w:color="auto" w:frame="1"/>
        </w:rPr>
        <w:t xml:space="preserve"> al Órgano de Administración Judicial</w:t>
      </w:r>
      <w:r w:rsidRPr="00A9712C">
        <w:rPr>
          <w:rFonts w:ascii="Lato" w:hAnsi="Lato" w:cstheme="minorHAnsi"/>
          <w:sz w:val="28"/>
          <w:szCs w:val="28"/>
          <w:bdr w:val="none" w:sz="0" w:space="0" w:color="auto" w:frame="1"/>
        </w:rPr>
        <w:t xml:space="preserve">, así como a los servidores públicos peticionarios, en el área de su adscripción, para su debido conocimiento y efectos a que haya lugar. </w:t>
      </w:r>
      <w:r w:rsidRPr="00A9712C">
        <w:rPr>
          <w:rFonts w:ascii="Lato" w:hAnsi="Lato" w:cstheme="minorHAnsi"/>
          <w:b/>
          <w:bCs/>
          <w:sz w:val="28"/>
          <w:szCs w:val="28"/>
          <w:bdr w:val="none" w:sz="0" w:space="0" w:color="auto" w:frame="1"/>
        </w:rPr>
        <w:t>SE DECLARA</w:t>
      </w:r>
      <w:r w:rsidRPr="00A9712C">
        <w:rPr>
          <w:rFonts w:ascii="Lato" w:hAnsi="Lato" w:cstheme="minorHAnsi"/>
          <w:sz w:val="28"/>
          <w:szCs w:val="28"/>
          <w:bdr w:val="none" w:sz="0" w:space="0" w:color="auto" w:frame="1"/>
        </w:rPr>
        <w:t xml:space="preserve"> </w:t>
      </w:r>
      <w:r w:rsidRPr="00A9712C">
        <w:rPr>
          <w:rFonts w:ascii="Lato" w:hAnsi="Lato" w:cstheme="minorHAnsi"/>
          <w:b/>
          <w:bCs/>
          <w:sz w:val="28"/>
          <w:szCs w:val="28"/>
          <w:bdr w:val="none" w:sz="0" w:space="0" w:color="auto" w:frame="1"/>
        </w:rPr>
        <w:t>APROBADO POR UNANIMIDAD DE VOTOS</w:t>
      </w:r>
      <w:r w:rsidRPr="00A9712C">
        <w:rPr>
          <w:rFonts w:ascii="Lato" w:hAnsi="Lato" w:cstheme="minorHAnsi"/>
          <w:sz w:val="28"/>
          <w:szCs w:val="28"/>
          <w:bdr w:val="none" w:sz="0" w:space="0" w:color="auto" w:frame="1"/>
        </w:rPr>
        <w:t>.</w:t>
      </w:r>
    </w:p>
    <w:p w14:paraId="359E4961" w14:textId="77777777" w:rsidR="0029370D" w:rsidRPr="00A9712C" w:rsidRDefault="0029370D" w:rsidP="006C7EC6">
      <w:pPr>
        <w:spacing w:after="0" w:line="360" w:lineRule="auto"/>
        <w:jc w:val="both"/>
        <w:rPr>
          <w:rFonts w:ascii="Lato" w:hAnsi="Lato"/>
          <w:sz w:val="28"/>
          <w:szCs w:val="28"/>
        </w:rPr>
      </w:pPr>
    </w:p>
    <w:p w14:paraId="362C9264" w14:textId="7FE0B376" w:rsidR="0029370D" w:rsidRPr="00A9712C" w:rsidRDefault="0029370D" w:rsidP="006C7EC6">
      <w:pPr>
        <w:spacing w:after="0" w:line="360" w:lineRule="auto"/>
        <w:ind w:firstLine="851"/>
        <w:jc w:val="both"/>
        <w:rPr>
          <w:rFonts w:ascii="Lato" w:hAnsi="Lato" w:cs="Arial"/>
          <w:b/>
          <w:bCs/>
          <w:sz w:val="28"/>
          <w:szCs w:val="28"/>
        </w:rPr>
      </w:pPr>
      <w:r w:rsidRPr="00A9712C">
        <w:rPr>
          <w:rFonts w:ascii="Lato" w:hAnsi="Lato" w:cs="Arial"/>
          <w:b/>
          <w:bCs/>
          <w:sz w:val="28"/>
          <w:szCs w:val="28"/>
        </w:rPr>
        <w:t xml:space="preserve">ACUERDO </w:t>
      </w:r>
      <w:r w:rsidR="00D76630" w:rsidRPr="00A9712C">
        <w:rPr>
          <w:rFonts w:ascii="Lato" w:hAnsi="Lato" w:cs="Arial"/>
          <w:b/>
          <w:bCs/>
          <w:sz w:val="28"/>
          <w:szCs w:val="28"/>
        </w:rPr>
        <w:t>XIII/14</w:t>
      </w:r>
      <w:r w:rsidR="00FC4CB8" w:rsidRPr="00A9712C">
        <w:rPr>
          <w:rFonts w:ascii="Lato" w:hAnsi="Lato" w:cs="Arial"/>
          <w:b/>
          <w:bCs/>
          <w:sz w:val="28"/>
          <w:szCs w:val="28"/>
        </w:rPr>
        <w:t>/</w:t>
      </w:r>
      <w:r w:rsidRPr="00A9712C">
        <w:rPr>
          <w:rFonts w:ascii="Lato" w:hAnsi="Lato" w:cs="Arial"/>
          <w:b/>
          <w:bCs/>
          <w:sz w:val="28"/>
          <w:szCs w:val="28"/>
        </w:rPr>
        <w:t xml:space="preserve">2025. </w:t>
      </w:r>
      <w:r w:rsidR="004E7D76" w:rsidRPr="00A9712C">
        <w:rPr>
          <w:rFonts w:ascii="Lato" w:hAnsi="Lato" w:cs="Arial"/>
          <w:b/>
          <w:bCs/>
          <w:sz w:val="28"/>
          <w:szCs w:val="28"/>
        </w:rPr>
        <w:t>SEXTO.</w:t>
      </w:r>
      <w:r w:rsidRPr="00A9712C">
        <w:rPr>
          <w:rFonts w:ascii="Lato" w:hAnsi="Lato" w:cs="Arial"/>
          <w:b/>
          <w:bCs/>
          <w:sz w:val="28"/>
          <w:szCs w:val="28"/>
        </w:rPr>
        <w:t xml:space="preserve">   Oficio número 1866, recibido el catorce de noviembre de dos mil veinticinco, signado por los servidores púbicos adscritos al Juzgado del Sistema Tradicional Penal y Especializado en Administración de Justicia para Adolescentes. - - - - - - - - - - - - - - - - - - - -  - - -</w:t>
      </w:r>
    </w:p>
    <w:p w14:paraId="66F8DD65" w14:textId="77777777" w:rsidR="0029370D" w:rsidRPr="00A9712C" w:rsidRDefault="0029370D" w:rsidP="006C7EC6">
      <w:pPr>
        <w:spacing w:after="0" w:line="360" w:lineRule="auto"/>
        <w:jc w:val="both"/>
        <w:rPr>
          <w:rFonts w:ascii="Lato" w:hAnsi="Lato" w:cs="Arial"/>
          <w:sz w:val="28"/>
          <w:szCs w:val="28"/>
        </w:rPr>
      </w:pPr>
      <w:r w:rsidRPr="00A9712C">
        <w:rPr>
          <w:rFonts w:ascii="Lato" w:hAnsi="Lato" w:cs="Arial"/>
          <w:sz w:val="28"/>
          <w:szCs w:val="28"/>
        </w:rPr>
        <w:t>Dada cuenta con el oficio de referencia, mediante el cual, los servidores adscritos al Juzgado del Sistema Tradicional Penal y Especializado en Administración de Justicia para Adolescentes, refieren que, actualmente se encuentra en construcción el distribuidor vial Santa Ana, en la carretera Federal México 121, obra que inicio en junio de dos mil veinticinco, teniendo una duración estimada hasta septiembre de dos mil veintiséis, siendo la carretera federal Tlaxcala – Apizaco, la vía para trasladarse a su lugar de trabajo, derivado de lo anterior, dicha carretera se congestiona a diario, lo que ha provocado diferentes accidentes viales, lo que ocasiona retardo en el registro de su asistencia, precisando que sus domicilios se encuentran ubicados y diversos municipios de la Ciudad de Tlaxcala, por lo que solicitan se les otorgue quince minutos más de tolerancia para registrar su horario de entrada.</w:t>
      </w:r>
    </w:p>
    <w:p w14:paraId="74524813" w14:textId="77777777" w:rsidR="0029370D" w:rsidRPr="00A9712C" w:rsidRDefault="0029370D" w:rsidP="006C7EC6">
      <w:pPr>
        <w:spacing w:after="0" w:line="360" w:lineRule="auto"/>
        <w:jc w:val="both"/>
        <w:rPr>
          <w:rFonts w:ascii="Lato" w:hAnsi="Lato" w:cs="Arial"/>
          <w:sz w:val="28"/>
          <w:szCs w:val="28"/>
        </w:rPr>
      </w:pPr>
      <w:r w:rsidRPr="00A9712C">
        <w:rPr>
          <w:rFonts w:ascii="Lato" w:hAnsi="Lato" w:cs="Arial"/>
          <w:sz w:val="28"/>
          <w:szCs w:val="28"/>
        </w:rPr>
        <w:lastRenderedPageBreak/>
        <w:t>En tención a lo anterior, con fundamento en lo que establece el artículo 61 de la Ley Orgánica del Poder Judicial del Estado, se determina:</w:t>
      </w:r>
    </w:p>
    <w:p w14:paraId="13A3FFAF" w14:textId="77777777" w:rsidR="0029370D" w:rsidRPr="00A9712C" w:rsidRDefault="0029370D" w:rsidP="006C7EC6">
      <w:pPr>
        <w:pStyle w:val="Prrafodelista"/>
        <w:numPr>
          <w:ilvl w:val="0"/>
          <w:numId w:val="20"/>
        </w:numPr>
        <w:spacing w:after="0" w:line="360" w:lineRule="auto"/>
        <w:jc w:val="both"/>
        <w:rPr>
          <w:rFonts w:ascii="Lato" w:hAnsi="Lato" w:cs="Arial"/>
          <w:sz w:val="28"/>
          <w:szCs w:val="28"/>
        </w:rPr>
      </w:pPr>
      <w:r w:rsidRPr="00A9712C">
        <w:rPr>
          <w:rFonts w:ascii="Lato" w:hAnsi="Lato" w:cs="Arial"/>
          <w:sz w:val="28"/>
          <w:szCs w:val="28"/>
        </w:rPr>
        <w:t>Tomar conocimiento del oficio de cuenta.</w:t>
      </w:r>
    </w:p>
    <w:p w14:paraId="15949CF1" w14:textId="3F278EAB" w:rsidR="0029370D" w:rsidRPr="00A9712C" w:rsidRDefault="0029370D" w:rsidP="006C7EC6">
      <w:pPr>
        <w:pStyle w:val="Prrafodelista"/>
        <w:numPr>
          <w:ilvl w:val="0"/>
          <w:numId w:val="20"/>
        </w:numPr>
        <w:spacing w:after="0" w:line="360" w:lineRule="auto"/>
        <w:jc w:val="both"/>
        <w:rPr>
          <w:rFonts w:ascii="Lato" w:hAnsi="Lato" w:cs="Arial"/>
          <w:sz w:val="28"/>
          <w:szCs w:val="28"/>
        </w:rPr>
      </w:pPr>
      <w:r w:rsidRPr="00A9712C">
        <w:rPr>
          <w:rFonts w:ascii="Lato" w:hAnsi="Lato" w:cs="Arial"/>
          <w:sz w:val="28"/>
          <w:szCs w:val="28"/>
        </w:rPr>
        <w:t>Autorizar los quince minutos extras de tolerancia para el registro de asistencia al personal adscrito Juzgado del Sistema Tradicional Penal y Especializado en Administración de Justicia para Adolescentes, es decir, la tolerancia se extenderá hasta las 08:30 horas.</w:t>
      </w:r>
    </w:p>
    <w:p w14:paraId="01557E28" w14:textId="77777777" w:rsidR="0029370D" w:rsidRPr="00A9712C" w:rsidRDefault="0029370D" w:rsidP="006C7EC6">
      <w:pPr>
        <w:spacing w:after="0" w:line="360" w:lineRule="auto"/>
        <w:jc w:val="both"/>
        <w:rPr>
          <w:rFonts w:ascii="Lato" w:hAnsi="Lato" w:cs="Arial"/>
          <w:sz w:val="28"/>
          <w:szCs w:val="28"/>
        </w:rPr>
      </w:pPr>
      <w:r w:rsidRPr="00A9712C">
        <w:rPr>
          <w:rFonts w:ascii="Lato" w:hAnsi="Lato" w:cs="Arial"/>
          <w:sz w:val="28"/>
          <w:szCs w:val="28"/>
        </w:rPr>
        <w:t xml:space="preserve">Comuníquese lo anterior, al </w:t>
      </w:r>
      <w:proofErr w:type="gramStart"/>
      <w:r w:rsidRPr="00A9712C">
        <w:rPr>
          <w:rFonts w:ascii="Lato" w:hAnsi="Lato" w:cs="Arial"/>
          <w:sz w:val="28"/>
          <w:szCs w:val="28"/>
        </w:rPr>
        <w:t>Jefe</w:t>
      </w:r>
      <w:proofErr w:type="gramEnd"/>
      <w:r w:rsidRPr="00A9712C">
        <w:rPr>
          <w:rFonts w:ascii="Lato" w:hAnsi="Lato" w:cs="Arial"/>
          <w:sz w:val="28"/>
          <w:szCs w:val="28"/>
        </w:rPr>
        <w:t xml:space="preserve"> del Departamento de Recursos Humanos, para su conocimiento y efectos correspondientes, así como al Titular del Juzgado del Sistema Tradicional Penal y Especializado en Administración de Justicia para Adolescentes, quien deberá hacer extensiva esta determinación a su personal. </w:t>
      </w:r>
      <w:r w:rsidRPr="00A9712C">
        <w:rPr>
          <w:rFonts w:ascii="Lato" w:hAnsi="Lato" w:cs="Arial"/>
          <w:b/>
          <w:bCs/>
          <w:sz w:val="28"/>
          <w:szCs w:val="28"/>
        </w:rPr>
        <w:t>SE DECLARA APROBADO POR UNANIMIDAD DE VOTOS.</w:t>
      </w:r>
    </w:p>
    <w:p w14:paraId="73E9C808" w14:textId="77777777" w:rsidR="0029370D" w:rsidRPr="00A9712C" w:rsidRDefault="0029370D" w:rsidP="006C7EC6">
      <w:pPr>
        <w:spacing w:after="0" w:line="360" w:lineRule="auto"/>
        <w:jc w:val="both"/>
        <w:rPr>
          <w:rFonts w:ascii="Lato" w:hAnsi="Lato"/>
          <w:b/>
          <w:bCs/>
          <w:sz w:val="28"/>
          <w:szCs w:val="28"/>
        </w:rPr>
      </w:pPr>
    </w:p>
    <w:p w14:paraId="01921EC1" w14:textId="6834BE8C" w:rsidR="00EB3BA8" w:rsidRPr="00A9712C" w:rsidRDefault="0029370D" w:rsidP="006C7EC6">
      <w:pPr>
        <w:spacing w:after="0" w:line="360" w:lineRule="auto"/>
        <w:ind w:firstLine="851"/>
        <w:jc w:val="both"/>
        <w:rPr>
          <w:rFonts w:ascii="Lato" w:hAnsi="Lato" w:cs="Arial"/>
          <w:b/>
          <w:bCs/>
          <w:sz w:val="28"/>
          <w:szCs w:val="28"/>
        </w:rPr>
      </w:pPr>
      <w:r w:rsidRPr="00A9712C">
        <w:rPr>
          <w:rFonts w:ascii="Lato" w:hAnsi="Lato" w:cs="Arial"/>
          <w:b/>
          <w:bCs/>
          <w:sz w:val="28"/>
          <w:szCs w:val="28"/>
        </w:rPr>
        <w:t xml:space="preserve">ACUERDO </w:t>
      </w:r>
      <w:r w:rsidR="00D76630" w:rsidRPr="00A9712C">
        <w:rPr>
          <w:rFonts w:ascii="Lato" w:hAnsi="Lato" w:cs="Arial"/>
          <w:b/>
          <w:bCs/>
          <w:sz w:val="28"/>
          <w:szCs w:val="28"/>
        </w:rPr>
        <w:t>XIII/14</w:t>
      </w:r>
      <w:r w:rsidR="00FC4CB8" w:rsidRPr="00A9712C">
        <w:rPr>
          <w:rFonts w:ascii="Lato" w:hAnsi="Lato" w:cs="Arial"/>
          <w:b/>
          <w:bCs/>
          <w:sz w:val="28"/>
          <w:szCs w:val="28"/>
        </w:rPr>
        <w:t>/</w:t>
      </w:r>
      <w:r w:rsidRPr="00A9712C">
        <w:rPr>
          <w:rFonts w:ascii="Lato" w:hAnsi="Lato" w:cs="Arial"/>
          <w:b/>
          <w:bCs/>
          <w:sz w:val="28"/>
          <w:szCs w:val="28"/>
        </w:rPr>
        <w:t xml:space="preserve">2025. </w:t>
      </w:r>
      <w:r w:rsidR="004E7D76" w:rsidRPr="00A9712C">
        <w:rPr>
          <w:rFonts w:ascii="Lato" w:hAnsi="Lato" w:cs="Arial"/>
          <w:b/>
          <w:bCs/>
          <w:sz w:val="28"/>
          <w:szCs w:val="28"/>
        </w:rPr>
        <w:t xml:space="preserve">SÉPTIMO. </w:t>
      </w:r>
      <w:r w:rsidR="00EB3BA8" w:rsidRPr="00A9712C">
        <w:rPr>
          <w:rFonts w:ascii="Lato" w:hAnsi="Lato" w:cs="Arial"/>
          <w:b/>
          <w:bCs/>
          <w:sz w:val="28"/>
          <w:szCs w:val="28"/>
        </w:rPr>
        <w:t xml:space="preserve">Oficio número 2803/2025, recibido el veinticuatro de noviembre de dos mil veinticinco, signado por la Licenciada Karina Erazo Rodríguez y la C. </w:t>
      </w:r>
      <w:proofErr w:type="gramStart"/>
      <w:r w:rsidR="00EB3BA8" w:rsidRPr="00A9712C">
        <w:rPr>
          <w:rFonts w:ascii="Lato" w:hAnsi="Lato" w:cs="Arial"/>
          <w:b/>
          <w:bCs/>
          <w:sz w:val="28"/>
          <w:szCs w:val="28"/>
        </w:rPr>
        <w:t>Verónica  Margarita</w:t>
      </w:r>
      <w:proofErr w:type="gramEnd"/>
      <w:r w:rsidR="00EB3BA8" w:rsidRPr="00A9712C">
        <w:rPr>
          <w:rFonts w:ascii="Lato" w:hAnsi="Lato" w:cs="Arial"/>
          <w:b/>
          <w:bCs/>
          <w:sz w:val="28"/>
          <w:szCs w:val="28"/>
        </w:rPr>
        <w:t xml:space="preserve"> Cabral Flores. - - - - - - - - - - - - - - - </w:t>
      </w:r>
    </w:p>
    <w:p w14:paraId="5DB27866" w14:textId="77777777" w:rsidR="00EB3BA8" w:rsidRPr="00A9712C" w:rsidRDefault="00EB3BA8" w:rsidP="006C7EC6">
      <w:pPr>
        <w:spacing w:after="0" w:line="360" w:lineRule="auto"/>
        <w:jc w:val="both"/>
        <w:rPr>
          <w:rFonts w:ascii="Lato" w:hAnsi="Lato" w:cs="Arial"/>
          <w:sz w:val="28"/>
          <w:szCs w:val="28"/>
        </w:rPr>
      </w:pPr>
      <w:r w:rsidRPr="00A9712C">
        <w:rPr>
          <w:rFonts w:ascii="Lato" w:hAnsi="Lato" w:cs="Arial"/>
          <w:sz w:val="28"/>
          <w:szCs w:val="28"/>
        </w:rPr>
        <w:t xml:space="preserve">Dada cuenta con el oficio de referencia, mediante el cual, en alcance al oficio 2068/2025, y con motivo del fallecimiento de la C. </w:t>
      </w:r>
      <w:proofErr w:type="spellStart"/>
      <w:r w:rsidRPr="00A9712C">
        <w:rPr>
          <w:rFonts w:ascii="Lato" w:hAnsi="Lato" w:cs="Arial"/>
          <w:sz w:val="28"/>
          <w:szCs w:val="28"/>
        </w:rPr>
        <w:t>Horfa</w:t>
      </w:r>
      <w:proofErr w:type="spellEnd"/>
      <w:r w:rsidRPr="00A9712C">
        <w:rPr>
          <w:rFonts w:ascii="Lato" w:hAnsi="Lato" w:cs="Arial"/>
          <w:sz w:val="28"/>
          <w:szCs w:val="28"/>
        </w:rPr>
        <w:t xml:space="preserve"> Silva Espino, quien se encontraba adscrita al Poder Judicial del Estado, solicitan le sean pagadas a la C. Emma Moctezuma Silva, las prestaciones, así como todo lo que beneficie por motivo del fallecimiento, proponiéndola para que ocupe la plaza de base de manera definitiva. </w:t>
      </w:r>
    </w:p>
    <w:p w14:paraId="22C1DA4B" w14:textId="77777777" w:rsidR="00EB3BA8" w:rsidRPr="00A9712C" w:rsidRDefault="00EB3BA8" w:rsidP="006C7EC6">
      <w:pPr>
        <w:spacing w:after="0" w:line="360" w:lineRule="auto"/>
        <w:jc w:val="both"/>
        <w:rPr>
          <w:rFonts w:ascii="Lato" w:hAnsi="Lato"/>
          <w:sz w:val="28"/>
          <w:szCs w:val="28"/>
        </w:rPr>
      </w:pPr>
      <w:r w:rsidRPr="00A9712C">
        <w:rPr>
          <w:rFonts w:ascii="Lato" w:hAnsi="Lato"/>
          <w:sz w:val="28"/>
          <w:szCs w:val="28"/>
        </w:rPr>
        <w:t xml:space="preserve">Así también, solicitan se realice el movimiento escalafonario de las personas servidoras públicas siguientes: </w:t>
      </w:r>
    </w:p>
    <w:p w14:paraId="01E02A25" w14:textId="77777777" w:rsidR="00EB3BA8" w:rsidRPr="00A9712C" w:rsidRDefault="00EB3BA8" w:rsidP="006C7EC6">
      <w:pPr>
        <w:spacing w:after="0" w:line="360" w:lineRule="auto"/>
        <w:jc w:val="both"/>
        <w:rPr>
          <w:rFonts w:ascii="Lato" w:hAnsi="Lato"/>
          <w:sz w:val="28"/>
          <w:szCs w:val="28"/>
        </w:rPr>
      </w:pPr>
    </w:p>
    <w:tbl>
      <w:tblPr>
        <w:tblStyle w:val="Tablaconcuadrcula"/>
        <w:tblW w:w="7655" w:type="dxa"/>
        <w:tblInd w:w="137" w:type="dxa"/>
        <w:tblLook w:val="04A0" w:firstRow="1" w:lastRow="0" w:firstColumn="1" w:lastColumn="0" w:noHBand="0" w:noVBand="1"/>
      </w:tblPr>
      <w:tblGrid>
        <w:gridCol w:w="2663"/>
        <w:gridCol w:w="2298"/>
        <w:gridCol w:w="2694"/>
      </w:tblGrid>
      <w:tr w:rsidR="00A9712C" w:rsidRPr="00A9712C" w14:paraId="758ED8B5" w14:textId="77777777" w:rsidTr="00D74C21">
        <w:tc>
          <w:tcPr>
            <w:tcW w:w="2663" w:type="dxa"/>
          </w:tcPr>
          <w:p w14:paraId="0FBD7814" w14:textId="77777777" w:rsidR="00EB3BA8" w:rsidRPr="00A9712C" w:rsidRDefault="00EB3BA8" w:rsidP="006C7EC6">
            <w:pPr>
              <w:spacing w:line="360" w:lineRule="auto"/>
              <w:jc w:val="center"/>
              <w:rPr>
                <w:rFonts w:ascii="Lato" w:hAnsi="Lato"/>
                <w:b/>
                <w:bCs/>
              </w:rPr>
            </w:pPr>
            <w:r w:rsidRPr="00A9712C">
              <w:rPr>
                <w:rFonts w:ascii="Lato" w:hAnsi="Lato"/>
                <w:b/>
                <w:bCs/>
              </w:rPr>
              <w:t>NOMBRE</w:t>
            </w:r>
          </w:p>
        </w:tc>
        <w:tc>
          <w:tcPr>
            <w:tcW w:w="2298" w:type="dxa"/>
          </w:tcPr>
          <w:p w14:paraId="72B4584E" w14:textId="77777777" w:rsidR="00EB3BA8" w:rsidRPr="00A9712C" w:rsidRDefault="00EB3BA8" w:rsidP="006C7EC6">
            <w:pPr>
              <w:spacing w:line="360" w:lineRule="auto"/>
              <w:jc w:val="center"/>
              <w:rPr>
                <w:rFonts w:ascii="Lato" w:hAnsi="Lato"/>
                <w:b/>
                <w:bCs/>
              </w:rPr>
            </w:pPr>
            <w:r w:rsidRPr="00A9712C">
              <w:rPr>
                <w:rFonts w:ascii="Lato" w:hAnsi="Lato"/>
                <w:b/>
                <w:bCs/>
              </w:rPr>
              <w:t>NIVEL ACTUAL</w:t>
            </w:r>
          </w:p>
        </w:tc>
        <w:tc>
          <w:tcPr>
            <w:tcW w:w="2694" w:type="dxa"/>
          </w:tcPr>
          <w:p w14:paraId="0BAC8C4B" w14:textId="77777777" w:rsidR="00EB3BA8" w:rsidRPr="00A9712C" w:rsidRDefault="00EB3BA8" w:rsidP="006C7EC6">
            <w:pPr>
              <w:spacing w:line="360" w:lineRule="auto"/>
              <w:jc w:val="center"/>
              <w:rPr>
                <w:rFonts w:ascii="Lato" w:hAnsi="Lato"/>
                <w:b/>
                <w:bCs/>
              </w:rPr>
            </w:pPr>
            <w:r w:rsidRPr="00A9712C">
              <w:rPr>
                <w:rFonts w:ascii="Lato" w:hAnsi="Lato"/>
                <w:b/>
                <w:bCs/>
              </w:rPr>
              <w:t>NIVEL PROPUESTO</w:t>
            </w:r>
          </w:p>
        </w:tc>
      </w:tr>
      <w:tr w:rsidR="00A9712C" w:rsidRPr="00A9712C" w14:paraId="5AFB4F8D" w14:textId="77777777" w:rsidTr="00D74C21">
        <w:tc>
          <w:tcPr>
            <w:tcW w:w="2663" w:type="dxa"/>
          </w:tcPr>
          <w:p w14:paraId="041C9231" w14:textId="77777777" w:rsidR="00EB3BA8" w:rsidRPr="00A9712C" w:rsidRDefault="00EB3BA8" w:rsidP="006C7EC6">
            <w:pPr>
              <w:spacing w:line="360" w:lineRule="auto"/>
              <w:jc w:val="both"/>
              <w:rPr>
                <w:rFonts w:ascii="Lato" w:hAnsi="Lato"/>
              </w:rPr>
            </w:pPr>
            <w:r w:rsidRPr="00A9712C">
              <w:rPr>
                <w:rFonts w:ascii="Lato" w:hAnsi="Lato"/>
              </w:rPr>
              <w:t xml:space="preserve">Olga María Ortiz </w:t>
            </w:r>
            <w:proofErr w:type="spellStart"/>
            <w:r w:rsidRPr="00A9712C">
              <w:rPr>
                <w:rFonts w:ascii="Lato" w:hAnsi="Lato"/>
              </w:rPr>
              <w:t>Baez</w:t>
            </w:r>
            <w:proofErr w:type="spellEnd"/>
          </w:p>
        </w:tc>
        <w:tc>
          <w:tcPr>
            <w:tcW w:w="2298" w:type="dxa"/>
          </w:tcPr>
          <w:p w14:paraId="57210DC8" w14:textId="77777777" w:rsidR="00EB3BA8" w:rsidRPr="00A9712C" w:rsidRDefault="00EB3BA8" w:rsidP="006C7EC6">
            <w:pPr>
              <w:spacing w:line="360" w:lineRule="auto"/>
              <w:jc w:val="center"/>
              <w:rPr>
                <w:rFonts w:ascii="Lato" w:hAnsi="Lato"/>
              </w:rPr>
            </w:pPr>
            <w:r w:rsidRPr="00A9712C">
              <w:rPr>
                <w:rFonts w:ascii="Lato" w:hAnsi="Lato"/>
              </w:rPr>
              <w:t>3</w:t>
            </w:r>
          </w:p>
        </w:tc>
        <w:tc>
          <w:tcPr>
            <w:tcW w:w="2694" w:type="dxa"/>
          </w:tcPr>
          <w:p w14:paraId="2A1AA366" w14:textId="77777777" w:rsidR="00EB3BA8" w:rsidRPr="00A9712C" w:rsidRDefault="00EB3BA8" w:rsidP="006C7EC6">
            <w:pPr>
              <w:spacing w:line="360" w:lineRule="auto"/>
              <w:jc w:val="center"/>
              <w:rPr>
                <w:rFonts w:ascii="Lato" w:hAnsi="Lato"/>
              </w:rPr>
            </w:pPr>
            <w:r w:rsidRPr="00A9712C">
              <w:rPr>
                <w:rFonts w:ascii="Lato" w:hAnsi="Lato"/>
              </w:rPr>
              <w:t>5</w:t>
            </w:r>
          </w:p>
        </w:tc>
      </w:tr>
      <w:tr w:rsidR="00EB3BA8" w:rsidRPr="00A9712C" w14:paraId="1D229CAE" w14:textId="77777777" w:rsidTr="00D74C21">
        <w:tc>
          <w:tcPr>
            <w:tcW w:w="2663" w:type="dxa"/>
          </w:tcPr>
          <w:p w14:paraId="7627C9B5" w14:textId="4A7EDC92" w:rsidR="00EB3BA8" w:rsidRPr="00A9712C" w:rsidRDefault="00EB3BA8" w:rsidP="006C7EC6">
            <w:pPr>
              <w:spacing w:line="360" w:lineRule="auto"/>
              <w:jc w:val="both"/>
              <w:rPr>
                <w:rFonts w:ascii="Lato" w:hAnsi="Lato"/>
              </w:rPr>
            </w:pPr>
            <w:r w:rsidRPr="00A9712C">
              <w:rPr>
                <w:rFonts w:ascii="Lato" w:hAnsi="Lato"/>
              </w:rPr>
              <w:t xml:space="preserve">Luz María Martínez </w:t>
            </w:r>
            <w:proofErr w:type="spellStart"/>
            <w:r w:rsidRPr="00A9712C">
              <w:rPr>
                <w:rFonts w:ascii="Lato" w:hAnsi="Lato"/>
              </w:rPr>
              <w:t>Zuñiga</w:t>
            </w:r>
            <w:proofErr w:type="spellEnd"/>
          </w:p>
        </w:tc>
        <w:tc>
          <w:tcPr>
            <w:tcW w:w="2298" w:type="dxa"/>
          </w:tcPr>
          <w:p w14:paraId="6F721DC3" w14:textId="77777777" w:rsidR="00EB3BA8" w:rsidRPr="00A9712C" w:rsidRDefault="00EB3BA8" w:rsidP="006C7EC6">
            <w:pPr>
              <w:spacing w:line="360" w:lineRule="auto"/>
              <w:jc w:val="center"/>
              <w:rPr>
                <w:rFonts w:ascii="Lato" w:hAnsi="Lato"/>
              </w:rPr>
            </w:pPr>
            <w:r w:rsidRPr="00A9712C">
              <w:rPr>
                <w:rFonts w:ascii="Lato" w:hAnsi="Lato"/>
              </w:rPr>
              <w:t>5</w:t>
            </w:r>
          </w:p>
        </w:tc>
        <w:tc>
          <w:tcPr>
            <w:tcW w:w="2694" w:type="dxa"/>
          </w:tcPr>
          <w:p w14:paraId="07ECA92B" w14:textId="77777777" w:rsidR="00EB3BA8" w:rsidRPr="00A9712C" w:rsidRDefault="00EB3BA8" w:rsidP="006C7EC6">
            <w:pPr>
              <w:spacing w:line="360" w:lineRule="auto"/>
              <w:jc w:val="center"/>
              <w:rPr>
                <w:rFonts w:ascii="Lato" w:hAnsi="Lato"/>
              </w:rPr>
            </w:pPr>
            <w:r w:rsidRPr="00A9712C">
              <w:rPr>
                <w:rFonts w:ascii="Lato" w:hAnsi="Lato"/>
              </w:rPr>
              <w:t>7</w:t>
            </w:r>
          </w:p>
        </w:tc>
      </w:tr>
    </w:tbl>
    <w:p w14:paraId="53E192AE" w14:textId="77777777" w:rsidR="00EB3BA8" w:rsidRPr="00A9712C" w:rsidRDefault="00EB3BA8" w:rsidP="006C7EC6">
      <w:pPr>
        <w:spacing w:after="0" w:line="360" w:lineRule="auto"/>
        <w:jc w:val="both"/>
        <w:rPr>
          <w:rFonts w:ascii="Lato" w:hAnsi="Lato"/>
          <w:sz w:val="28"/>
          <w:szCs w:val="28"/>
        </w:rPr>
      </w:pPr>
    </w:p>
    <w:p w14:paraId="0FC50464" w14:textId="77777777" w:rsidR="00EB3BA8" w:rsidRPr="00A9712C" w:rsidRDefault="00EB3BA8" w:rsidP="006C7EC6">
      <w:pPr>
        <w:spacing w:after="0" w:line="360" w:lineRule="auto"/>
        <w:jc w:val="both"/>
        <w:rPr>
          <w:rFonts w:ascii="Lato" w:hAnsi="Lato"/>
          <w:sz w:val="28"/>
          <w:szCs w:val="28"/>
        </w:rPr>
      </w:pPr>
      <w:r w:rsidRPr="00A9712C">
        <w:rPr>
          <w:rFonts w:ascii="Lato" w:hAnsi="Lato"/>
          <w:sz w:val="28"/>
          <w:szCs w:val="28"/>
        </w:rPr>
        <w:lastRenderedPageBreak/>
        <w:t>En atención a lo anterior, con fundamento en los artículos 85 de la Constitución Política del Estado Libre y Soberano de Tlaxcala; 61, 68 fracción I, y 77 de la Ley Orgánica del Poder Judicial del Estado, se determina:</w:t>
      </w:r>
    </w:p>
    <w:p w14:paraId="14462861" w14:textId="61A73F50" w:rsidR="00EB3BA8" w:rsidRPr="00A9712C" w:rsidRDefault="00EB3BA8" w:rsidP="006C7EC6">
      <w:pPr>
        <w:pStyle w:val="Prrafodelista"/>
        <w:numPr>
          <w:ilvl w:val="7"/>
          <w:numId w:val="25"/>
        </w:numPr>
        <w:tabs>
          <w:tab w:val="clear" w:pos="5760"/>
        </w:tabs>
        <w:spacing w:after="0" w:line="360" w:lineRule="auto"/>
        <w:ind w:left="993" w:hanging="426"/>
        <w:jc w:val="both"/>
        <w:rPr>
          <w:rFonts w:ascii="Lato" w:hAnsi="Lato"/>
          <w:sz w:val="28"/>
          <w:szCs w:val="28"/>
        </w:rPr>
      </w:pPr>
      <w:r w:rsidRPr="00A9712C">
        <w:rPr>
          <w:rFonts w:ascii="Lato" w:hAnsi="Lato"/>
          <w:sz w:val="28"/>
          <w:szCs w:val="28"/>
        </w:rPr>
        <w:t xml:space="preserve">Aceptar la propuesta para que la plaza que dejó la hoy extinta </w:t>
      </w:r>
      <w:proofErr w:type="spellStart"/>
      <w:r w:rsidRPr="00A9712C">
        <w:rPr>
          <w:rFonts w:ascii="Lato" w:hAnsi="Lato"/>
          <w:sz w:val="28"/>
          <w:szCs w:val="28"/>
        </w:rPr>
        <w:t>Horfa</w:t>
      </w:r>
      <w:proofErr w:type="spellEnd"/>
      <w:r w:rsidRPr="00A9712C">
        <w:rPr>
          <w:rFonts w:ascii="Lato" w:hAnsi="Lato"/>
          <w:sz w:val="28"/>
          <w:szCs w:val="28"/>
        </w:rPr>
        <w:t xml:space="preserve"> Silva Espino, se ocupe por Emma Moctezuma Silva, con el puesto de taquimecanógrafa de Base nivel 3, adscrita a</w:t>
      </w:r>
      <w:r w:rsidR="00FC4CB8" w:rsidRPr="00A9712C">
        <w:rPr>
          <w:rFonts w:ascii="Lato" w:hAnsi="Lato"/>
          <w:sz w:val="28"/>
          <w:szCs w:val="28"/>
        </w:rPr>
        <w:t>l Juzgado de Control y de Juicio Oral del Distrito Judicial de Guridi y Alcocer</w:t>
      </w:r>
      <w:r w:rsidRPr="00A9712C">
        <w:rPr>
          <w:rFonts w:ascii="Lato" w:hAnsi="Lato"/>
          <w:sz w:val="28"/>
          <w:szCs w:val="28"/>
        </w:rPr>
        <w:t xml:space="preserve">, a partir del uno de </w:t>
      </w:r>
      <w:r w:rsidR="00FC4CB8" w:rsidRPr="00A9712C">
        <w:rPr>
          <w:rFonts w:ascii="Lato" w:hAnsi="Lato"/>
          <w:sz w:val="28"/>
          <w:szCs w:val="28"/>
        </w:rPr>
        <w:t>diciembre de dos mil veintiséis</w:t>
      </w:r>
      <w:r w:rsidRPr="00A9712C">
        <w:rPr>
          <w:rFonts w:ascii="Lato" w:hAnsi="Lato"/>
          <w:sz w:val="28"/>
          <w:szCs w:val="28"/>
        </w:rPr>
        <w:t>, hasta nuevas instrucciones.</w:t>
      </w:r>
    </w:p>
    <w:p w14:paraId="6287BF9E" w14:textId="77777777" w:rsidR="00EB3BA8" w:rsidRPr="00A9712C" w:rsidRDefault="00EB3BA8" w:rsidP="006C7EC6">
      <w:pPr>
        <w:pStyle w:val="Prrafodelista"/>
        <w:numPr>
          <w:ilvl w:val="7"/>
          <w:numId w:val="25"/>
        </w:numPr>
        <w:tabs>
          <w:tab w:val="clear" w:pos="5760"/>
        </w:tabs>
        <w:spacing w:after="0" w:line="360" w:lineRule="auto"/>
        <w:ind w:left="993" w:hanging="426"/>
        <w:jc w:val="both"/>
        <w:rPr>
          <w:rFonts w:ascii="Lato" w:hAnsi="Lato"/>
          <w:sz w:val="28"/>
          <w:szCs w:val="28"/>
        </w:rPr>
      </w:pPr>
      <w:r w:rsidRPr="00A9712C">
        <w:rPr>
          <w:rFonts w:ascii="Lato" w:hAnsi="Lato"/>
          <w:sz w:val="28"/>
          <w:szCs w:val="28"/>
        </w:rPr>
        <w:t xml:space="preserve">Respecto al pago de prestaciones laborales, queda sujeto a la declaratoria de beneficiarios. </w:t>
      </w:r>
    </w:p>
    <w:p w14:paraId="0CCEFAF3" w14:textId="77777777" w:rsidR="00EB3BA8" w:rsidRPr="00A9712C" w:rsidRDefault="00EB3BA8" w:rsidP="006C7EC6">
      <w:pPr>
        <w:pStyle w:val="Prrafodelista"/>
        <w:numPr>
          <w:ilvl w:val="7"/>
          <w:numId w:val="25"/>
        </w:numPr>
        <w:tabs>
          <w:tab w:val="clear" w:pos="5760"/>
        </w:tabs>
        <w:spacing w:after="0" w:line="360" w:lineRule="auto"/>
        <w:ind w:left="993" w:hanging="426"/>
        <w:jc w:val="both"/>
        <w:rPr>
          <w:rFonts w:ascii="Lato" w:hAnsi="Lato"/>
          <w:sz w:val="28"/>
          <w:szCs w:val="28"/>
        </w:rPr>
      </w:pPr>
      <w:r w:rsidRPr="00A9712C">
        <w:rPr>
          <w:rFonts w:ascii="Lato" w:hAnsi="Lato"/>
          <w:sz w:val="28"/>
          <w:szCs w:val="28"/>
        </w:rPr>
        <w:t>En relación a la solicitud de movimiento escalafonario de las personas servidoras públicas propuestas, toda vez que no se prevé en el Convenio Laboral, resulta improcedente su petición.</w:t>
      </w:r>
    </w:p>
    <w:p w14:paraId="7B7DFAFD" w14:textId="77777777" w:rsidR="00EB3BA8" w:rsidRPr="00A9712C" w:rsidRDefault="00EB3BA8" w:rsidP="006C7EC6">
      <w:pPr>
        <w:spacing w:after="0" w:line="360" w:lineRule="auto"/>
        <w:jc w:val="both"/>
        <w:rPr>
          <w:rFonts w:ascii="Lato" w:hAnsi="Lato" w:cs="Arial"/>
          <w:b/>
          <w:bCs/>
          <w:sz w:val="28"/>
          <w:szCs w:val="28"/>
        </w:rPr>
      </w:pPr>
      <w:r w:rsidRPr="00A9712C">
        <w:rPr>
          <w:rFonts w:ascii="Lato" w:hAnsi="Lato" w:cs="Calibri"/>
          <w:sz w:val="28"/>
          <w:szCs w:val="28"/>
        </w:rPr>
        <w:t xml:space="preserve">Comuníquese esta determinación a las peticionarias, a través de la </w:t>
      </w:r>
      <w:proofErr w:type="spellStart"/>
      <w:r w:rsidRPr="00A9712C">
        <w:rPr>
          <w:rFonts w:ascii="Lato" w:hAnsi="Lato" w:cs="Calibri"/>
          <w:sz w:val="28"/>
          <w:szCs w:val="28"/>
        </w:rPr>
        <w:t>Diligenciaria</w:t>
      </w:r>
      <w:proofErr w:type="spellEnd"/>
      <w:r w:rsidRPr="00A9712C">
        <w:rPr>
          <w:rFonts w:ascii="Lato" w:hAnsi="Lato" w:cs="Calibri"/>
          <w:sz w:val="28"/>
          <w:szCs w:val="28"/>
        </w:rPr>
        <w:t xml:space="preserve">, en el domicilio oficial del Sindicato “7 de </w:t>
      </w:r>
      <w:proofErr w:type="gramStart"/>
      <w:r w:rsidRPr="00A9712C">
        <w:rPr>
          <w:rFonts w:ascii="Lato" w:hAnsi="Lato" w:cs="Calibri"/>
          <w:sz w:val="28"/>
          <w:szCs w:val="28"/>
        </w:rPr>
        <w:t>Mayo</w:t>
      </w:r>
      <w:proofErr w:type="gramEnd"/>
      <w:r w:rsidRPr="00A9712C">
        <w:rPr>
          <w:rFonts w:ascii="Lato" w:hAnsi="Lato" w:cs="Calibri"/>
          <w:sz w:val="28"/>
          <w:szCs w:val="28"/>
        </w:rPr>
        <w:t xml:space="preserve">”, así como a Emma Moctezuma Silva, a través del nombramiento respectivo, para su conocimiento y efectos a que haya lugar. </w:t>
      </w:r>
      <w:r w:rsidRPr="00A9712C">
        <w:rPr>
          <w:rFonts w:ascii="Lato" w:hAnsi="Lato" w:cs="Calibri"/>
          <w:b/>
          <w:bCs/>
          <w:sz w:val="28"/>
          <w:szCs w:val="28"/>
        </w:rPr>
        <w:t>APROBADO POR UNANIMIDAD DE VOTOS.</w:t>
      </w:r>
    </w:p>
    <w:p w14:paraId="63F9DE41" w14:textId="2B12BD63" w:rsidR="0029370D" w:rsidRPr="00A9712C" w:rsidRDefault="0029370D" w:rsidP="006C7EC6">
      <w:pPr>
        <w:spacing w:after="0" w:line="360" w:lineRule="auto"/>
        <w:ind w:firstLine="851"/>
        <w:jc w:val="both"/>
        <w:rPr>
          <w:rFonts w:ascii="Lato" w:hAnsi="Lato" w:cs="Arial"/>
          <w:sz w:val="28"/>
          <w:szCs w:val="28"/>
        </w:rPr>
      </w:pPr>
    </w:p>
    <w:p w14:paraId="03D05D3A" w14:textId="53C6888E" w:rsidR="0029370D" w:rsidRPr="00A9712C" w:rsidRDefault="0029370D" w:rsidP="006C7EC6">
      <w:pPr>
        <w:spacing w:after="0" w:line="360" w:lineRule="auto"/>
        <w:ind w:firstLine="708"/>
        <w:jc w:val="both"/>
        <w:rPr>
          <w:rFonts w:ascii="Lato" w:hAnsi="Lato" w:cs="Arial"/>
          <w:b/>
          <w:bCs/>
          <w:sz w:val="28"/>
          <w:szCs w:val="28"/>
        </w:rPr>
      </w:pPr>
      <w:r w:rsidRPr="00A9712C">
        <w:rPr>
          <w:rFonts w:ascii="Lato" w:hAnsi="Lato" w:cs="Arial"/>
          <w:b/>
          <w:bCs/>
          <w:sz w:val="28"/>
          <w:szCs w:val="28"/>
        </w:rPr>
        <w:t xml:space="preserve">ACUERDO </w:t>
      </w:r>
      <w:r w:rsidR="00D76630" w:rsidRPr="00A9712C">
        <w:rPr>
          <w:rFonts w:ascii="Lato" w:hAnsi="Lato" w:cs="Arial"/>
          <w:b/>
          <w:bCs/>
          <w:sz w:val="28"/>
          <w:szCs w:val="28"/>
        </w:rPr>
        <w:t>XIII/14</w:t>
      </w:r>
      <w:r w:rsidRPr="00A9712C">
        <w:rPr>
          <w:rFonts w:ascii="Lato" w:hAnsi="Lato" w:cs="Arial"/>
          <w:b/>
          <w:bCs/>
          <w:sz w:val="28"/>
          <w:szCs w:val="28"/>
        </w:rPr>
        <w:t xml:space="preserve">2025. </w:t>
      </w:r>
      <w:r w:rsidR="00D63718" w:rsidRPr="00A9712C">
        <w:rPr>
          <w:rFonts w:ascii="Lato" w:hAnsi="Lato" w:cs="Arial"/>
          <w:b/>
          <w:bCs/>
          <w:sz w:val="28"/>
          <w:szCs w:val="28"/>
        </w:rPr>
        <w:t>OCTAVO</w:t>
      </w:r>
      <w:r w:rsidRPr="00A9712C">
        <w:rPr>
          <w:rFonts w:ascii="Lato" w:hAnsi="Lato" w:cs="Arial"/>
          <w:b/>
          <w:bCs/>
          <w:sz w:val="28"/>
          <w:szCs w:val="28"/>
        </w:rPr>
        <w:t xml:space="preserve">. Oficio número 2652/2025, recibido el catorce de noviembre de dos mil veinticinco, signado por los Licenciados Karina Erazo Rodríguez y Rene Jiménez Águila. - - - - - - - - - - - - - - - - - - - - </w:t>
      </w:r>
    </w:p>
    <w:p w14:paraId="6B9525FA" w14:textId="77777777" w:rsidR="0029370D" w:rsidRPr="00A9712C" w:rsidRDefault="0029370D" w:rsidP="006C7EC6">
      <w:pPr>
        <w:spacing w:after="0" w:line="360" w:lineRule="auto"/>
        <w:jc w:val="both"/>
        <w:rPr>
          <w:rFonts w:ascii="Lato" w:hAnsi="Lato" w:cs="Arial"/>
          <w:sz w:val="28"/>
          <w:szCs w:val="28"/>
        </w:rPr>
      </w:pPr>
      <w:r w:rsidRPr="00A9712C">
        <w:rPr>
          <w:rFonts w:ascii="Lato" w:hAnsi="Lato" w:cs="Arial"/>
          <w:sz w:val="28"/>
          <w:szCs w:val="28"/>
        </w:rPr>
        <w:t xml:space="preserve">Dada cuenta con el oficio de referencia, mediante el cual, hacen de conocimiento que el día viernes dieciséis de enero de dos mil veintiséis, en cumplimiento a los dispuesto por los artículos 9 y 27 fracción VIII del Estatuto que rige la vida interna de esa organización sindical, llevarán a cabo su Asamblea General Ordinaria, motivo por el cual, solicitan se conceda permiso con </w:t>
      </w:r>
      <w:r w:rsidRPr="00A9712C">
        <w:rPr>
          <w:rFonts w:ascii="Lato" w:hAnsi="Lato" w:cs="Arial"/>
          <w:sz w:val="28"/>
          <w:szCs w:val="28"/>
        </w:rPr>
        <w:lastRenderedPageBreak/>
        <w:t>goce de sueldo a los servidores públicos de Base, adscritos al Poder Judicial del Estado, con afiliación a dicho sindicato.</w:t>
      </w:r>
    </w:p>
    <w:p w14:paraId="53DED298" w14:textId="77777777" w:rsidR="0029370D" w:rsidRPr="00A9712C" w:rsidRDefault="0029370D" w:rsidP="006C7EC6">
      <w:pPr>
        <w:spacing w:line="360" w:lineRule="auto"/>
        <w:jc w:val="both"/>
        <w:rPr>
          <w:rFonts w:ascii="Lato" w:hAnsi="Lato"/>
          <w:sz w:val="28"/>
          <w:szCs w:val="28"/>
        </w:rPr>
      </w:pPr>
      <w:r w:rsidRPr="00A9712C">
        <w:rPr>
          <w:rFonts w:ascii="Lato" w:hAnsi="Lato"/>
          <w:sz w:val="28"/>
          <w:szCs w:val="28"/>
        </w:rPr>
        <w:t>En atención a lo anterior, con fundamento en lo que establece el artículo 61 de la Ley Orgánica del Poder Judicial del Estado, se determina:</w:t>
      </w:r>
    </w:p>
    <w:p w14:paraId="2641E4EA" w14:textId="77777777" w:rsidR="0029370D" w:rsidRPr="00A9712C" w:rsidRDefault="0029370D" w:rsidP="006C7EC6">
      <w:pPr>
        <w:pStyle w:val="Prrafodelista"/>
        <w:numPr>
          <w:ilvl w:val="0"/>
          <w:numId w:val="22"/>
        </w:numPr>
        <w:spacing w:line="360" w:lineRule="auto"/>
        <w:jc w:val="both"/>
        <w:rPr>
          <w:rFonts w:ascii="Lato" w:hAnsi="Lato"/>
          <w:sz w:val="28"/>
          <w:szCs w:val="28"/>
        </w:rPr>
      </w:pPr>
      <w:r w:rsidRPr="00A9712C">
        <w:rPr>
          <w:rFonts w:ascii="Lato" w:hAnsi="Lato"/>
          <w:sz w:val="28"/>
          <w:szCs w:val="28"/>
        </w:rPr>
        <w:t xml:space="preserve">Tomar conocimiento del oficio de cuenta. </w:t>
      </w:r>
    </w:p>
    <w:p w14:paraId="48F7BABA" w14:textId="01C9063E" w:rsidR="0029370D" w:rsidRPr="00A9712C" w:rsidRDefault="0029370D" w:rsidP="006C7EC6">
      <w:pPr>
        <w:pStyle w:val="Prrafodelista"/>
        <w:numPr>
          <w:ilvl w:val="0"/>
          <w:numId w:val="22"/>
        </w:numPr>
        <w:spacing w:line="360" w:lineRule="auto"/>
        <w:jc w:val="both"/>
        <w:rPr>
          <w:rFonts w:ascii="Lato" w:hAnsi="Lato"/>
          <w:sz w:val="28"/>
          <w:szCs w:val="28"/>
        </w:rPr>
      </w:pPr>
      <w:r w:rsidRPr="00A9712C">
        <w:rPr>
          <w:rFonts w:ascii="Lato" w:hAnsi="Lato"/>
          <w:sz w:val="28"/>
          <w:szCs w:val="28"/>
        </w:rPr>
        <w:t xml:space="preserve">Autorizar el permiso solicitado a las personas servidoras públicas de Base afiliadas al Sindicato “7 de </w:t>
      </w:r>
      <w:proofErr w:type="gramStart"/>
      <w:r w:rsidRPr="00A9712C">
        <w:rPr>
          <w:rFonts w:ascii="Lato" w:hAnsi="Lato"/>
          <w:sz w:val="28"/>
          <w:szCs w:val="28"/>
        </w:rPr>
        <w:t>Mayo</w:t>
      </w:r>
      <w:proofErr w:type="gramEnd"/>
      <w:r w:rsidRPr="00A9712C">
        <w:rPr>
          <w:rFonts w:ascii="Lato" w:hAnsi="Lato"/>
          <w:sz w:val="28"/>
          <w:szCs w:val="28"/>
        </w:rPr>
        <w:t xml:space="preserve">”, para el día diecisiete de enero de dos mil </w:t>
      </w:r>
      <w:r w:rsidR="00961ACD" w:rsidRPr="00A9712C">
        <w:rPr>
          <w:rFonts w:ascii="Lato" w:hAnsi="Lato"/>
          <w:sz w:val="28"/>
          <w:szCs w:val="28"/>
        </w:rPr>
        <w:t>veintiséis</w:t>
      </w:r>
      <w:r w:rsidRPr="00A9712C">
        <w:rPr>
          <w:rFonts w:ascii="Lato" w:hAnsi="Lato"/>
          <w:sz w:val="28"/>
          <w:szCs w:val="28"/>
        </w:rPr>
        <w:t>, con goce de sueldo.</w:t>
      </w:r>
    </w:p>
    <w:p w14:paraId="62C3439D" w14:textId="77777777" w:rsidR="0029370D" w:rsidRPr="00A9712C" w:rsidRDefault="0029370D" w:rsidP="006C7EC6">
      <w:pPr>
        <w:spacing w:line="360" w:lineRule="auto"/>
        <w:jc w:val="both"/>
        <w:rPr>
          <w:rFonts w:ascii="Lato" w:hAnsi="Lato"/>
          <w:b/>
          <w:bCs/>
          <w:sz w:val="28"/>
          <w:szCs w:val="28"/>
        </w:rPr>
      </w:pPr>
      <w:r w:rsidRPr="00A9712C">
        <w:rPr>
          <w:rFonts w:ascii="Lato" w:hAnsi="Lato"/>
          <w:sz w:val="28"/>
          <w:szCs w:val="28"/>
        </w:rPr>
        <w:t xml:space="preserve">Comuníquese esta determinación a los Titulares de las áreas Jurisdiccionales y Administrativas del Poder Judicial del Estado, así como a la </w:t>
      </w:r>
      <w:proofErr w:type="gramStart"/>
      <w:r w:rsidRPr="00A9712C">
        <w:rPr>
          <w:rFonts w:ascii="Lato" w:hAnsi="Lato"/>
          <w:sz w:val="28"/>
          <w:szCs w:val="28"/>
        </w:rPr>
        <w:t>Secretaria General</w:t>
      </w:r>
      <w:proofErr w:type="gramEnd"/>
      <w:r w:rsidRPr="00A9712C">
        <w:rPr>
          <w:rFonts w:ascii="Lato" w:hAnsi="Lato"/>
          <w:sz w:val="28"/>
          <w:szCs w:val="28"/>
        </w:rPr>
        <w:t xml:space="preserve"> del Sindicato “7 de Mayo”, para su conocimiento y efectos a que haya lugar. </w:t>
      </w:r>
      <w:r w:rsidRPr="00A9712C">
        <w:rPr>
          <w:rFonts w:ascii="Lato" w:hAnsi="Lato"/>
          <w:b/>
          <w:bCs/>
          <w:sz w:val="28"/>
          <w:szCs w:val="28"/>
        </w:rPr>
        <w:t>SE DECLARA</w:t>
      </w:r>
      <w:r w:rsidRPr="00A9712C">
        <w:rPr>
          <w:rFonts w:ascii="Lato" w:hAnsi="Lato"/>
          <w:sz w:val="28"/>
          <w:szCs w:val="28"/>
        </w:rPr>
        <w:t xml:space="preserve"> </w:t>
      </w:r>
      <w:r w:rsidRPr="00A9712C">
        <w:rPr>
          <w:rFonts w:ascii="Lato" w:hAnsi="Lato"/>
          <w:b/>
          <w:bCs/>
          <w:sz w:val="28"/>
          <w:szCs w:val="28"/>
        </w:rPr>
        <w:t>APROBADO POR UNANIMIDAD DE VOTOS.</w:t>
      </w:r>
    </w:p>
    <w:p w14:paraId="6E73D658" w14:textId="77777777" w:rsidR="0037315F" w:rsidRPr="00A9712C" w:rsidRDefault="0037315F" w:rsidP="006C7EC6">
      <w:pPr>
        <w:spacing w:after="0" w:line="360" w:lineRule="auto"/>
        <w:ind w:firstLine="851"/>
        <w:jc w:val="both"/>
        <w:rPr>
          <w:rFonts w:ascii="Lato" w:hAnsi="Lato" w:cs="Arial"/>
          <w:b/>
          <w:bCs/>
          <w:sz w:val="28"/>
          <w:szCs w:val="28"/>
        </w:rPr>
      </w:pPr>
    </w:p>
    <w:p w14:paraId="1D677FEB" w14:textId="5ABFF49A" w:rsidR="0029370D" w:rsidRPr="00A9712C" w:rsidRDefault="0029370D" w:rsidP="006C7EC6">
      <w:pPr>
        <w:spacing w:after="0" w:line="360" w:lineRule="auto"/>
        <w:ind w:firstLine="851"/>
        <w:jc w:val="both"/>
        <w:rPr>
          <w:rFonts w:ascii="Lato" w:hAnsi="Lato" w:cs="Arial"/>
          <w:b/>
          <w:bCs/>
          <w:sz w:val="28"/>
          <w:szCs w:val="28"/>
        </w:rPr>
      </w:pPr>
      <w:r w:rsidRPr="00A9712C">
        <w:rPr>
          <w:rFonts w:ascii="Lato" w:hAnsi="Lato" w:cs="Arial"/>
          <w:b/>
          <w:bCs/>
          <w:sz w:val="28"/>
          <w:szCs w:val="28"/>
        </w:rPr>
        <w:t xml:space="preserve">ACUERDO </w:t>
      </w:r>
      <w:r w:rsidR="00D76630" w:rsidRPr="00A9712C">
        <w:rPr>
          <w:rFonts w:ascii="Lato" w:hAnsi="Lato" w:cs="Arial"/>
          <w:b/>
          <w:bCs/>
          <w:sz w:val="28"/>
          <w:szCs w:val="28"/>
        </w:rPr>
        <w:t>XIII/14</w:t>
      </w:r>
      <w:r w:rsidRPr="00A9712C">
        <w:rPr>
          <w:rFonts w:ascii="Lato" w:hAnsi="Lato" w:cs="Arial"/>
          <w:b/>
          <w:bCs/>
          <w:sz w:val="28"/>
          <w:szCs w:val="28"/>
        </w:rPr>
        <w:t>2025.</w:t>
      </w:r>
      <w:r w:rsidR="00D63718" w:rsidRPr="00A9712C">
        <w:rPr>
          <w:rFonts w:ascii="Lato" w:hAnsi="Lato" w:cs="Arial"/>
          <w:b/>
          <w:bCs/>
          <w:sz w:val="28"/>
          <w:szCs w:val="28"/>
        </w:rPr>
        <w:t xml:space="preserve"> NOVENO</w:t>
      </w:r>
      <w:r w:rsidRPr="00A9712C">
        <w:rPr>
          <w:rFonts w:ascii="Lato" w:hAnsi="Lato" w:cs="Arial"/>
          <w:b/>
          <w:bCs/>
          <w:sz w:val="28"/>
          <w:szCs w:val="28"/>
        </w:rPr>
        <w:t xml:space="preserve">. Oficio número SL4OCT/476/2025, recibido el veinticinco de octubre de dos mil veinticinco, signado por el </w:t>
      </w:r>
      <w:proofErr w:type="gramStart"/>
      <w:r w:rsidRPr="00A9712C">
        <w:rPr>
          <w:rFonts w:ascii="Lato" w:hAnsi="Lato" w:cs="Arial"/>
          <w:b/>
          <w:bCs/>
          <w:sz w:val="28"/>
          <w:szCs w:val="28"/>
        </w:rPr>
        <w:t>Secretario General</w:t>
      </w:r>
      <w:proofErr w:type="gramEnd"/>
      <w:r w:rsidRPr="00A9712C">
        <w:rPr>
          <w:rFonts w:ascii="Lato" w:hAnsi="Lato" w:cs="Arial"/>
          <w:b/>
          <w:bCs/>
          <w:sz w:val="28"/>
          <w:szCs w:val="28"/>
        </w:rPr>
        <w:t xml:space="preserve"> del Sindicato “Liberación 4 de Octubre”.</w:t>
      </w:r>
      <w:r w:rsidR="00D63718" w:rsidRPr="00A9712C">
        <w:rPr>
          <w:rFonts w:ascii="Lato" w:hAnsi="Lato" w:cs="Arial"/>
          <w:b/>
          <w:bCs/>
          <w:sz w:val="28"/>
          <w:szCs w:val="28"/>
        </w:rPr>
        <w:t xml:space="preserve"> - - - - - - - - - - - - - - - - - - - - - - - - - </w:t>
      </w:r>
    </w:p>
    <w:p w14:paraId="26A31CD6" w14:textId="1A2E447F" w:rsidR="0029370D" w:rsidRPr="00A9712C" w:rsidRDefault="0029370D" w:rsidP="006C7EC6">
      <w:pPr>
        <w:spacing w:after="0" w:line="360" w:lineRule="auto"/>
        <w:jc w:val="both"/>
        <w:rPr>
          <w:rFonts w:ascii="Lato" w:hAnsi="Lato" w:cs="Arial"/>
          <w:sz w:val="28"/>
          <w:szCs w:val="28"/>
        </w:rPr>
      </w:pPr>
      <w:r w:rsidRPr="00A9712C">
        <w:rPr>
          <w:rFonts w:ascii="Lato" w:hAnsi="Lato" w:cs="Arial"/>
          <w:sz w:val="28"/>
          <w:szCs w:val="28"/>
        </w:rPr>
        <w:t xml:space="preserve">Dada cuenta con el oficio de referencia, mediante el cual, el </w:t>
      </w:r>
      <w:proofErr w:type="gramStart"/>
      <w:r w:rsidRPr="00A9712C">
        <w:rPr>
          <w:rFonts w:ascii="Lato" w:hAnsi="Lato" w:cs="Arial"/>
          <w:sz w:val="28"/>
          <w:szCs w:val="28"/>
        </w:rPr>
        <w:t>Secretario General</w:t>
      </w:r>
      <w:proofErr w:type="gramEnd"/>
      <w:r w:rsidRPr="00A9712C">
        <w:rPr>
          <w:rFonts w:ascii="Lato" w:hAnsi="Lato" w:cs="Arial"/>
          <w:sz w:val="28"/>
          <w:szCs w:val="28"/>
        </w:rPr>
        <w:t xml:space="preserve"> del Sindicato “Liberación 4 de Octubre”, solicita licencia sin goce de sueldo en favor de la servidora pública de Base Berenice Hernández Meneses, por el término de seis meses con efectos a partir de uno de enero de dos mil veintiséis, proponiendo para ocupar su plaza a Abigail </w:t>
      </w:r>
      <w:r w:rsidR="00D63718" w:rsidRPr="00A9712C">
        <w:rPr>
          <w:rFonts w:ascii="Lato" w:hAnsi="Lato" w:cs="Arial"/>
          <w:sz w:val="28"/>
          <w:szCs w:val="28"/>
        </w:rPr>
        <w:t>C</w:t>
      </w:r>
      <w:r w:rsidRPr="00A9712C">
        <w:rPr>
          <w:rFonts w:ascii="Lato" w:hAnsi="Lato" w:cs="Arial"/>
          <w:sz w:val="28"/>
          <w:szCs w:val="28"/>
        </w:rPr>
        <w:t>ordero Tobón.</w:t>
      </w:r>
    </w:p>
    <w:p w14:paraId="5A95F5A3" w14:textId="6A51C1AE" w:rsidR="0029370D" w:rsidRPr="00A9712C" w:rsidRDefault="0029370D" w:rsidP="006C7EC6">
      <w:pPr>
        <w:spacing w:after="0" w:line="360" w:lineRule="auto"/>
        <w:jc w:val="both"/>
        <w:rPr>
          <w:rFonts w:ascii="Lato" w:hAnsi="Lato" w:cs="Arial"/>
          <w:sz w:val="28"/>
          <w:szCs w:val="28"/>
        </w:rPr>
      </w:pPr>
      <w:r w:rsidRPr="00A9712C">
        <w:rPr>
          <w:rFonts w:ascii="Lato" w:hAnsi="Lato" w:cs="Arial"/>
          <w:sz w:val="28"/>
          <w:szCs w:val="28"/>
        </w:rPr>
        <w:t>En atención a lo anterior, y toda vez que, de la documentación que se adjunta al oficio de cuenta, no se desprende la solicitud de la servidora pública citada, misma que, además, debe realizar a título personal</w:t>
      </w:r>
      <w:r w:rsidR="00D63718" w:rsidRPr="00A9712C">
        <w:rPr>
          <w:rFonts w:ascii="Lato" w:hAnsi="Lato" w:cs="Arial"/>
          <w:sz w:val="28"/>
          <w:szCs w:val="28"/>
        </w:rPr>
        <w:t xml:space="preserve"> la servidora pública</w:t>
      </w:r>
      <w:r w:rsidRPr="00A9712C">
        <w:rPr>
          <w:rFonts w:ascii="Lato" w:hAnsi="Lato" w:cs="Arial"/>
          <w:sz w:val="28"/>
          <w:szCs w:val="28"/>
        </w:rPr>
        <w:t xml:space="preserve">, ya que no se trata de alguna petición colectiva, para que deba realizarse a través de su Sindicato; en consecuencia, con fundamento en lo que </w:t>
      </w:r>
      <w:r w:rsidRPr="00A9712C">
        <w:rPr>
          <w:rFonts w:ascii="Lato" w:hAnsi="Lato" w:cs="Arial"/>
          <w:sz w:val="28"/>
          <w:szCs w:val="28"/>
        </w:rPr>
        <w:lastRenderedPageBreak/>
        <w:t>establece</w:t>
      </w:r>
      <w:r w:rsidR="00D63718" w:rsidRPr="00A9712C">
        <w:rPr>
          <w:rFonts w:ascii="Lato" w:hAnsi="Lato" w:cs="Arial"/>
          <w:sz w:val="28"/>
          <w:szCs w:val="28"/>
        </w:rPr>
        <w:t>n</w:t>
      </w:r>
      <w:r w:rsidRPr="00A9712C">
        <w:rPr>
          <w:rFonts w:ascii="Lato" w:hAnsi="Lato" w:cs="Arial"/>
          <w:sz w:val="28"/>
          <w:szCs w:val="28"/>
        </w:rPr>
        <w:t xml:space="preserve"> l</w:t>
      </w:r>
      <w:r w:rsidR="00D63718" w:rsidRPr="00A9712C">
        <w:rPr>
          <w:rFonts w:ascii="Lato" w:hAnsi="Lato" w:cs="Arial"/>
          <w:sz w:val="28"/>
          <w:szCs w:val="28"/>
        </w:rPr>
        <w:t>os</w:t>
      </w:r>
      <w:r w:rsidRPr="00A9712C">
        <w:rPr>
          <w:rFonts w:ascii="Lato" w:hAnsi="Lato" w:cs="Arial"/>
          <w:sz w:val="28"/>
          <w:szCs w:val="28"/>
        </w:rPr>
        <w:t xml:space="preserve"> artículo</w:t>
      </w:r>
      <w:r w:rsidR="00D63718" w:rsidRPr="00A9712C">
        <w:rPr>
          <w:rFonts w:ascii="Lato" w:hAnsi="Lato" w:cs="Arial"/>
          <w:sz w:val="28"/>
          <w:szCs w:val="28"/>
        </w:rPr>
        <w:t>s</w:t>
      </w:r>
      <w:r w:rsidRPr="00A9712C">
        <w:rPr>
          <w:rFonts w:ascii="Lato" w:hAnsi="Lato" w:cs="Arial"/>
          <w:sz w:val="28"/>
          <w:szCs w:val="28"/>
        </w:rPr>
        <w:t xml:space="preserve"> 61 y 68 fracción I de la Ley Orgánica del Poder Judicial del Estado, se determina:</w:t>
      </w:r>
    </w:p>
    <w:p w14:paraId="45FD5B63" w14:textId="77777777" w:rsidR="0029370D" w:rsidRPr="00A9712C" w:rsidRDefault="0029370D" w:rsidP="006C7EC6">
      <w:pPr>
        <w:pStyle w:val="Prrafodelista"/>
        <w:numPr>
          <w:ilvl w:val="0"/>
          <w:numId w:val="21"/>
        </w:numPr>
        <w:spacing w:after="0" w:line="360" w:lineRule="auto"/>
        <w:jc w:val="both"/>
        <w:rPr>
          <w:rFonts w:ascii="Lato" w:hAnsi="Lato" w:cs="Arial"/>
          <w:sz w:val="28"/>
          <w:szCs w:val="28"/>
        </w:rPr>
      </w:pPr>
      <w:r w:rsidRPr="00A9712C">
        <w:rPr>
          <w:rFonts w:ascii="Lato" w:hAnsi="Lato" w:cs="Arial"/>
          <w:sz w:val="28"/>
          <w:szCs w:val="28"/>
        </w:rPr>
        <w:t>Tomar conocimiento del oficio y anexos de cuenta.</w:t>
      </w:r>
    </w:p>
    <w:p w14:paraId="23A7B165" w14:textId="77777777" w:rsidR="0029370D" w:rsidRPr="00A9712C" w:rsidRDefault="0029370D" w:rsidP="006C7EC6">
      <w:pPr>
        <w:pStyle w:val="Prrafodelista"/>
        <w:numPr>
          <w:ilvl w:val="0"/>
          <w:numId w:val="21"/>
        </w:numPr>
        <w:spacing w:after="0" w:line="360" w:lineRule="auto"/>
        <w:jc w:val="both"/>
        <w:rPr>
          <w:rFonts w:ascii="Lato" w:hAnsi="Lato" w:cs="Arial"/>
          <w:sz w:val="28"/>
          <w:szCs w:val="28"/>
        </w:rPr>
      </w:pPr>
      <w:r w:rsidRPr="00A9712C">
        <w:rPr>
          <w:rFonts w:ascii="Lato" w:hAnsi="Lato" w:cs="Arial"/>
          <w:sz w:val="28"/>
          <w:szCs w:val="28"/>
        </w:rPr>
        <w:t>Por las consideraciones expuestas, resulta improcedente su petición.</w:t>
      </w:r>
    </w:p>
    <w:p w14:paraId="734D2DA8" w14:textId="3630B1D3" w:rsidR="0029370D" w:rsidRPr="00A9712C" w:rsidRDefault="0029370D" w:rsidP="006C7EC6">
      <w:pPr>
        <w:spacing w:after="0" w:line="360" w:lineRule="auto"/>
        <w:jc w:val="both"/>
        <w:rPr>
          <w:rFonts w:ascii="Lato" w:hAnsi="Lato" w:cs="Arial"/>
          <w:b/>
          <w:bCs/>
          <w:sz w:val="28"/>
          <w:szCs w:val="28"/>
        </w:rPr>
      </w:pPr>
      <w:r w:rsidRPr="00A9712C">
        <w:rPr>
          <w:rFonts w:ascii="Lato" w:hAnsi="Lato" w:cs="Arial"/>
          <w:sz w:val="28"/>
          <w:szCs w:val="28"/>
        </w:rPr>
        <w:t xml:space="preserve">Comuníquese lo anterior al </w:t>
      </w:r>
      <w:proofErr w:type="gramStart"/>
      <w:r w:rsidRPr="00A9712C">
        <w:rPr>
          <w:rFonts w:ascii="Lato" w:hAnsi="Lato" w:cs="Arial"/>
          <w:sz w:val="28"/>
          <w:szCs w:val="28"/>
        </w:rPr>
        <w:t>Secretario General</w:t>
      </w:r>
      <w:proofErr w:type="gramEnd"/>
      <w:r w:rsidRPr="00A9712C">
        <w:rPr>
          <w:rFonts w:ascii="Lato" w:hAnsi="Lato" w:cs="Arial"/>
          <w:sz w:val="28"/>
          <w:szCs w:val="28"/>
        </w:rPr>
        <w:t xml:space="preserve"> del Sindicato “Liberación 4 de Octubre”, en su domicilio oficial, así como a la servidora pública en mención en el área de su adscripción, para su conocimiento y efe</w:t>
      </w:r>
      <w:r w:rsidR="00D63718" w:rsidRPr="00A9712C">
        <w:rPr>
          <w:rFonts w:ascii="Lato" w:hAnsi="Lato" w:cs="Arial"/>
          <w:sz w:val="28"/>
          <w:szCs w:val="28"/>
        </w:rPr>
        <w:t>c</w:t>
      </w:r>
      <w:r w:rsidRPr="00A9712C">
        <w:rPr>
          <w:rFonts w:ascii="Lato" w:hAnsi="Lato" w:cs="Arial"/>
          <w:sz w:val="28"/>
          <w:szCs w:val="28"/>
        </w:rPr>
        <w:t xml:space="preserve">tos a que haya lugar, a través de la </w:t>
      </w:r>
      <w:proofErr w:type="spellStart"/>
      <w:r w:rsidRPr="00A9712C">
        <w:rPr>
          <w:rFonts w:ascii="Lato" w:hAnsi="Lato" w:cs="Arial"/>
          <w:sz w:val="28"/>
          <w:szCs w:val="28"/>
        </w:rPr>
        <w:t>Diligenciaria</w:t>
      </w:r>
      <w:proofErr w:type="spellEnd"/>
      <w:r w:rsidRPr="00A9712C">
        <w:rPr>
          <w:rFonts w:ascii="Lato" w:hAnsi="Lato" w:cs="Arial"/>
          <w:sz w:val="28"/>
          <w:szCs w:val="28"/>
        </w:rPr>
        <w:t xml:space="preserve"> adscrita a este Cuerpo Colegiado. </w:t>
      </w:r>
      <w:r w:rsidRPr="00A9712C">
        <w:rPr>
          <w:rFonts w:ascii="Lato" w:hAnsi="Lato" w:cs="Arial"/>
          <w:b/>
          <w:bCs/>
          <w:sz w:val="28"/>
          <w:szCs w:val="28"/>
        </w:rPr>
        <w:t>SE DECLARA APROBADA POR UNANIMIDAD DE VOTOS.</w:t>
      </w:r>
    </w:p>
    <w:p w14:paraId="72DD682F" w14:textId="77777777" w:rsidR="0029370D" w:rsidRPr="00A9712C" w:rsidRDefault="0029370D" w:rsidP="006C7EC6">
      <w:pPr>
        <w:spacing w:after="0" w:line="360" w:lineRule="auto"/>
        <w:jc w:val="both"/>
        <w:rPr>
          <w:rFonts w:ascii="Lato" w:hAnsi="Lato"/>
          <w:sz w:val="28"/>
          <w:szCs w:val="28"/>
        </w:rPr>
      </w:pPr>
    </w:p>
    <w:p w14:paraId="32F2D17B" w14:textId="77777777" w:rsidR="0029370D" w:rsidRPr="00A9712C" w:rsidRDefault="0029370D" w:rsidP="006C7EC6">
      <w:pPr>
        <w:spacing w:after="0" w:line="360" w:lineRule="auto"/>
        <w:jc w:val="both"/>
        <w:rPr>
          <w:rFonts w:ascii="Lato" w:hAnsi="Lato" w:cs="Arial"/>
          <w:sz w:val="28"/>
          <w:szCs w:val="28"/>
        </w:rPr>
      </w:pPr>
    </w:p>
    <w:p w14:paraId="1B48AC6B" w14:textId="103C36A6" w:rsidR="00DC1339" w:rsidRPr="00A9712C" w:rsidRDefault="00DC1339" w:rsidP="006C7EC6">
      <w:pPr>
        <w:spacing w:after="0" w:line="360" w:lineRule="auto"/>
        <w:ind w:firstLine="993"/>
        <w:jc w:val="both"/>
        <w:rPr>
          <w:rFonts w:ascii="Lato" w:hAnsi="Lato" w:cs="Arial"/>
          <w:b/>
          <w:bCs/>
          <w:sz w:val="28"/>
          <w:szCs w:val="28"/>
        </w:rPr>
      </w:pPr>
      <w:r w:rsidRPr="00A9712C">
        <w:rPr>
          <w:rFonts w:ascii="Lato" w:hAnsi="Lato" w:cs="Arial"/>
          <w:b/>
          <w:bCs/>
          <w:sz w:val="28"/>
          <w:szCs w:val="28"/>
        </w:rPr>
        <w:t xml:space="preserve">ACUERDO </w:t>
      </w:r>
      <w:r w:rsidR="00D76630" w:rsidRPr="00A9712C">
        <w:rPr>
          <w:rFonts w:ascii="Lato" w:hAnsi="Lato" w:cs="Arial"/>
          <w:b/>
          <w:bCs/>
          <w:sz w:val="28"/>
          <w:szCs w:val="28"/>
        </w:rPr>
        <w:t>XIII/14</w:t>
      </w:r>
      <w:r w:rsidR="008E05A8">
        <w:rPr>
          <w:rFonts w:ascii="Lato" w:hAnsi="Lato" w:cs="Arial"/>
          <w:b/>
          <w:bCs/>
          <w:sz w:val="28"/>
          <w:szCs w:val="28"/>
        </w:rPr>
        <w:t>/</w:t>
      </w:r>
      <w:r w:rsidRPr="00A9712C">
        <w:rPr>
          <w:rFonts w:ascii="Lato" w:hAnsi="Lato" w:cs="Arial"/>
          <w:b/>
          <w:bCs/>
          <w:sz w:val="28"/>
          <w:szCs w:val="28"/>
        </w:rPr>
        <w:t>2025. DÉCIMO. VENCIMIENTO:</w:t>
      </w:r>
    </w:p>
    <w:p w14:paraId="4E0B4755" w14:textId="77777777" w:rsidR="00DC1339" w:rsidRPr="00A9712C" w:rsidRDefault="00DC1339" w:rsidP="006C7EC6">
      <w:pPr>
        <w:spacing w:after="0" w:line="360" w:lineRule="auto"/>
        <w:ind w:firstLine="993"/>
        <w:jc w:val="both"/>
        <w:rPr>
          <w:rFonts w:ascii="Lato" w:hAnsi="Lato" w:cs="Arial"/>
          <w:b/>
          <w:bCs/>
          <w:sz w:val="28"/>
          <w:szCs w:val="28"/>
        </w:rPr>
      </w:pP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24"/>
        <w:gridCol w:w="3484"/>
      </w:tblGrid>
      <w:tr w:rsidR="00A9712C" w:rsidRPr="00A9712C" w14:paraId="516485E4" w14:textId="77777777" w:rsidTr="00355770">
        <w:trPr>
          <w:cantSplit/>
          <w:trHeight w:val="308"/>
          <w:jc w:val="center"/>
        </w:trPr>
        <w:tc>
          <w:tcPr>
            <w:tcW w:w="2680" w:type="pct"/>
            <w:noWrap/>
            <w:tcMar>
              <w:bottom w:w="142" w:type="dxa"/>
            </w:tcMar>
            <w:vAlign w:val="center"/>
          </w:tcPr>
          <w:p w14:paraId="21BC6624" w14:textId="77777777" w:rsidR="00DC1339" w:rsidRPr="00A9712C" w:rsidRDefault="00DC1339" w:rsidP="006C7EC6">
            <w:pPr>
              <w:spacing w:before="120" w:after="0" w:line="240" w:lineRule="auto"/>
              <w:jc w:val="center"/>
              <w:rPr>
                <w:rFonts w:ascii="Lato" w:hAnsi="Lato" w:cs="Calibri"/>
                <w:b/>
                <w:bCs/>
                <w:sz w:val="20"/>
                <w:szCs w:val="20"/>
              </w:rPr>
            </w:pPr>
            <w:r w:rsidRPr="00A9712C">
              <w:rPr>
                <w:rFonts w:ascii="Lato" w:hAnsi="Lato" w:cs="Calibri"/>
                <w:b/>
                <w:bCs/>
                <w:sz w:val="20"/>
                <w:szCs w:val="20"/>
              </w:rPr>
              <w:t>SITUACIÓN ACTUAL</w:t>
            </w:r>
          </w:p>
        </w:tc>
        <w:tc>
          <w:tcPr>
            <w:tcW w:w="2320" w:type="pct"/>
            <w:noWrap/>
            <w:tcMar>
              <w:bottom w:w="142" w:type="dxa"/>
            </w:tcMar>
            <w:vAlign w:val="center"/>
          </w:tcPr>
          <w:p w14:paraId="53A739E2" w14:textId="77777777" w:rsidR="00DC1339" w:rsidRPr="00A9712C" w:rsidRDefault="00DC1339" w:rsidP="006C7EC6">
            <w:pPr>
              <w:spacing w:before="120" w:after="0" w:line="240" w:lineRule="auto"/>
              <w:jc w:val="center"/>
              <w:rPr>
                <w:rFonts w:ascii="Lato" w:hAnsi="Lato" w:cs="Calibri"/>
                <w:b/>
                <w:bCs/>
                <w:sz w:val="20"/>
                <w:szCs w:val="20"/>
              </w:rPr>
            </w:pPr>
            <w:r w:rsidRPr="00A9712C">
              <w:rPr>
                <w:rFonts w:ascii="Lato" w:hAnsi="Lato" w:cs="Calibri"/>
                <w:b/>
                <w:bCs/>
                <w:sz w:val="20"/>
                <w:szCs w:val="20"/>
              </w:rPr>
              <w:t>DETERMINACIÓN</w:t>
            </w:r>
          </w:p>
        </w:tc>
      </w:tr>
      <w:tr w:rsidR="00A9712C" w:rsidRPr="00A9712C" w14:paraId="39AF6B92" w14:textId="77777777" w:rsidTr="00355770">
        <w:trPr>
          <w:cantSplit/>
          <w:trHeight w:val="850"/>
          <w:jc w:val="center"/>
        </w:trPr>
        <w:tc>
          <w:tcPr>
            <w:tcW w:w="2680" w:type="pct"/>
            <w:noWrap/>
            <w:tcMar>
              <w:bottom w:w="142" w:type="dxa"/>
            </w:tcMar>
          </w:tcPr>
          <w:p w14:paraId="18716029" w14:textId="77777777" w:rsidR="00DC1339" w:rsidRPr="00A9712C" w:rsidRDefault="00DC1339" w:rsidP="006C7EC6">
            <w:pPr>
              <w:spacing w:after="0" w:line="360" w:lineRule="auto"/>
              <w:jc w:val="both"/>
              <w:rPr>
                <w:rFonts w:ascii="Lato" w:hAnsi="Lato" w:cs="Calibri"/>
                <w:b/>
                <w:bCs/>
                <w:sz w:val="20"/>
                <w:szCs w:val="20"/>
              </w:rPr>
            </w:pPr>
            <w:r w:rsidRPr="00A9712C">
              <w:rPr>
                <w:rFonts w:ascii="Lato" w:hAnsi="Lato" w:cs="Calibri"/>
                <w:b/>
                <w:bCs/>
                <w:sz w:val="20"/>
                <w:szCs w:val="20"/>
              </w:rPr>
              <w:t xml:space="preserve">Lcdo. Brandon Michell García González </w:t>
            </w:r>
          </w:p>
          <w:p w14:paraId="5082C0B0" w14:textId="77777777" w:rsidR="00DC1339" w:rsidRPr="00A9712C" w:rsidRDefault="00DC1339" w:rsidP="006C7EC6">
            <w:pPr>
              <w:spacing w:after="0" w:line="360" w:lineRule="auto"/>
              <w:jc w:val="both"/>
              <w:rPr>
                <w:rFonts w:ascii="Lato" w:hAnsi="Lato" w:cs="Calibri"/>
                <w:sz w:val="20"/>
                <w:szCs w:val="20"/>
              </w:rPr>
            </w:pPr>
            <w:r w:rsidRPr="00A9712C">
              <w:rPr>
                <w:rFonts w:ascii="Lato" w:hAnsi="Lato" w:cs="Calibri"/>
                <w:sz w:val="20"/>
                <w:szCs w:val="20"/>
              </w:rPr>
              <w:t>Auxiliar Administrativo Interino (nivel 5), adscrito al Juzgado de Ejecución Especializado de Medidas Aplicables a Adolescentes y de Ejecución de Sanciones Penales del Estado.</w:t>
            </w:r>
          </w:p>
          <w:p w14:paraId="4326F7D4" w14:textId="77777777" w:rsidR="00DC1339" w:rsidRPr="00A9712C" w:rsidRDefault="00DC1339" w:rsidP="006C7EC6">
            <w:pPr>
              <w:spacing w:after="0" w:line="360" w:lineRule="auto"/>
              <w:jc w:val="both"/>
              <w:rPr>
                <w:rFonts w:ascii="Lato" w:hAnsi="Lato" w:cs="Calibri"/>
                <w:sz w:val="20"/>
                <w:szCs w:val="20"/>
              </w:rPr>
            </w:pPr>
          </w:p>
          <w:p w14:paraId="48FE5C54" w14:textId="77777777" w:rsidR="00DC1339" w:rsidRPr="00A9712C" w:rsidRDefault="00DC1339" w:rsidP="006C7EC6">
            <w:pPr>
              <w:spacing w:after="0" w:line="360" w:lineRule="auto"/>
              <w:jc w:val="both"/>
              <w:rPr>
                <w:rFonts w:ascii="Lato" w:hAnsi="Lato" w:cs="Calibri"/>
                <w:b/>
                <w:bCs/>
                <w:sz w:val="20"/>
                <w:szCs w:val="20"/>
              </w:rPr>
            </w:pPr>
            <w:r w:rsidRPr="00A9712C">
              <w:rPr>
                <w:rFonts w:ascii="Lato" w:hAnsi="Lato" w:cs="Calibri"/>
                <w:b/>
                <w:bCs/>
                <w:sz w:val="20"/>
                <w:szCs w:val="20"/>
              </w:rPr>
              <w:t>Vence Interinato: 30-nov-2025</w:t>
            </w:r>
          </w:p>
        </w:tc>
        <w:tc>
          <w:tcPr>
            <w:tcW w:w="2320" w:type="pct"/>
            <w:noWrap/>
            <w:tcMar>
              <w:bottom w:w="142" w:type="dxa"/>
            </w:tcMar>
          </w:tcPr>
          <w:p w14:paraId="76586F36" w14:textId="1B9456FA" w:rsidR="000E15E5" w:rsidRPr="00A9712C" w:rsidRDefault="00355770" w:rsidP="006C7EC6">
            <w:pPr>
              <w:spacing w:line="324" w:lineRule="auto"/>
              <w:jc w:val="both"/>
              <w:rPr>
                <w:rFonts w:ascii="Lato" w:hAnsi="Lato" w:cs="Calibri"/>
                <w:sz w:val="20"/>
                <w:szCs w:val="20"/>
              </w:rPr>
            </w:pPr>
            <w:r w:rsidRPr="00A9712C">
              <w:rPr>
                <w:rFonts w:ascii="Lato" w:hAnsi="Lato" w:cs="Calibri"/>
                <w:sz w:val="20"/>
                <w:szCs w:val="20"/>
              </w:rPr>
              <w:t>Causa la baja respectiva.</w:t>
            </w:r>
          </w:p>
        </w:tc>
      </w:tr>
    </w:tbl>
    <w:p w14:paraId="19BE8ABF" w14:textId="77777777" w:rsidR="00DC1339" w:rsidRPr="00A9712C" w:rsidRDefault="00DC1339" w:rsidP="006C7EC6">
      <w:pPr>
        <w:spacing w:after="0" w:line="360" w:lineRule="auto"/>
        <w:ind w:firstLine="993"/>
        <w:jc w:val="both"/>
        <w:rPr>
          <w:rFonts w:ascii="Lato" w:hAnsi="Lato" w:cs="Arial"/>
          <w:b/>
          <w:bCs/>
          <w:sz w:val="28"/>
          <w:szCs w:val="28"/>
        </w:rPr>
      </w:pPr>
    </w:p>
    <w:p w14:paraId="7465ED9E" w14:textId="5B5ECEB3" w:rsidR="00DC1339" w:rsidRPr="00A9712C" w:rsidRDefault="00DC1339" w:rsidP="006C7EC6">
      <w:pPr>
        <w:spacing w:after="0" w:line="360" w:lineRule="auto"/>
        <w:jc w:val="both"/>
        <w:rPr>
          <w:rFonts w:ascii="Lato" w:hAnsi="Lato" w:cstheme="minorHAnsi"/>
          <w:b/>
          <w:bCs/>
          <w:sz w:val="28"/>
          <w:szCs w:val="28"/>
          <w:bdr w:val="none" w:sz="0" w:space="0" w:color="auto" w:frame="1"/>
        </w:rPr>
      </w:pPr>
      <w:r w:rsidRPr="00A9712C">
        <w:rPr>
          <w:rFonts w:ascii="Lato" w:hAnsi="Lato" w:cstheme="minorHAnsi"/>
          <w:sz w:val="28"/>
          <w:szCs w:val="28"/>
          <w:bdr w:val="none" w:sz="0" w:space="0" w:color="auto" w:frame="1"/>
        </w:rPr>
        <w:t>Con fundamento en lo que establecen los artículos 61, 68 fracci</w:t>
      </w:r>
      <w:r w:rsidR="00355770" w:rsidRPr="00A9712C">
        <w:rPr>
          <w:rFonts w:ascii="Lato" w:hAnsi="Lato" w:cstheme="minorHAnsi"/>
          <w:sz w:val="28"/>
          <w:szCs w:val="28"/>
          <w:bdr w:val="none" w:sz="0" w:space="0" w:color="auto" w:frame="1"/>
        </w:rPr>
        <w:t>ó</w:t>
      </w:r>
      <w:r w:rsidRPr="00A9712C">
        <w:rPr>
          <w:rFonts w:ascii="Lato" w:hAnsi="Lato" w:cstheme="minorHAnsi"/>
          <w:sz w:val="28"/>
          <w:szCs w:val="28"/>
          <w:bdr w:val="none" w:sz="0" w:space="0" w:color="auto" w:frame="1"/>
        </w:rPr>
        <w:t xml:space="preserve">n I, de la Ley Orgánica del Poder Judicial del </w:t>
      </w:r>
      <w:proofErr w:type="gramStart"/>
      <w:r w:rsidRPr="00A9712C">
        <w:rPr>
          <w:rFonts w:ascii="Lato" w:hAnsi="Lato" w:cstheme="minorHAnsi"/>
          <w:sz w:val="28"/>
          <w:szCs w:val="28"/>
          <w:bdr w:val="none" w:sz="0" w:space="0" w:color="auto" w:frame="1"/>
        </w:rPr>
        <w:t>Estado,  se</w:t>
      </w:r>
      <w:proofErr w:type="gramEnd"/>
      <w:r w:rsidRPr="00A9712C">
        <w:rPr>
          <w:rFonts w:ascii="Lato" w:hAnsi="Lato" w:cstheme="minorHAnsi"/>
          <w:sz w:val="28"/>
          <w:szCs w:val="28"/>
          <w:bdr w:val="none" w:sz="0" w:space="0" w:color="auto" w:frame="1"/>
        </w:rPr>
        <w:t xml:space="preserve"> determina </w:t>
      </w:r>
      <w:r w:rsidR="00355770" w:rsidRPr="00A9712C">
        <w:rPr>
          <w:rFonts w:ascii="Lato" w:hAnsi="Lato" w:cstheme="minorHAnsi"/>
          <w:sz w:val="28"/>
          <w:szCs w:val="28"/>
          <w:bdr w:val="none" w:sz="0" w:space="0" w:color="auto" w:frame="1"/>
        </w:rPr>
        <w:t>la baja respectiva</w:t>
      </w:r>
      <w:r w:rsidRPr="00A9712C">
        <w:rPr>
          <w:rFonts w:ascii="Lato" w:hAnsi="Lato" w:cstheme="minorHAnsi"/>
          <w:sz w:val="28"/>
          <w:szCs w:val="28"/>
          <w:bdr w:val="none" w:sz="0" w:space="0" w:color="auto" w:frame="1"/>
        </w:rPr>
        <w:t>, ordenando comunicar esta determinación al Contralor y Tesorero del Poder Judicial del Estado, así como a la persona servidora pública mencionada, para su conocimiento, efectos legales y administrativos a que haya lugar</w:t>
      </w:r>
      <w:r w:rsidRPr="00A9712C">
        <w:rPr>
          <w:rFonts w:ascii="Lato" w:hAnsi="Lato" w:cstheme="minorHAnsi"/>
          <w:b/>
          <w:bCs/>
          <w:sz w:val="28"/>
          <w:szCs w:val="28"/>
          <w:bdr w:val="none" w:sz="0" w:space="0" w:color="auto" w:frame="1"/>
        </w:rPr>
        <w:t>. SE DECLARA APROBADO POR UNANIMIDAD DE VOTOS.</w:t>
      </w:r>
    </w:p>
    <w:p w14:paraId="0559BC0A" w14:textId="77777777" w:rsidR="00DC1339" w:rsidRPr="00A9712C" w:rsidRDefault="00DC1339" w:rsidP="006C7EC6">
      <w:pPr>
        <w:spacing w:after="0" w:line="360" w:lineRule="auto"/>
        <w:ind w:firstLine="993"/>
        <w:jc w:val="both"/>
        <w:rPr>
          <w:rFonts w:ascii="Lato" w:hAnsi="Lato"/>
          <w:sz w:val="28"/>
          <w:szCs w:val="28"/>
        </w:rPr>
      </w:pPr>
    </w:p>
    <w:p w14:paraId="5E8F8600" w14:textId="710940B0" w:rsidR="00DC1339" w:rsidRPr="00A9712C" w:rsidRDefault="00DC1339" w:rsidP="006C7EC6">
      <w:pPr>
        <w:spacing w:after="0" w:line="360" w:lineRule="auto"/>
        <w:ind w:firstLine="851"/>
        <w:jc w:val="both"/>
        <w:rPr>
          <w:rFonts w:ascii="Lato" w:hAnsi="Lato" w:cs="Arial"/>
          <w:b/>
          <w:bCs/>
          <w:sz w:val="28"/>
          <w:szCs w:val="28"/>
        </w:rPr>
      </w:pPr>
      <w:r w:rsidRPr="00A9712C">
        <w:rPr>
          <w:rFonts w:ascii="Lato" w:hAnsi="Lato" w:cs="Arial"/>
          <w:b/>
          <w:bCs/>
          <w:sz w:val="28"/>
          <w:szCs w:val="28"/>
        </w:rPr>
        <w:lastRenderedPageBreak/>
        <w:t xml:space="preserve">ACUERDO </w:t>
      </w:r>
      <w:r w:rsidR="00D76630" w:rsidRPr="00A9712C">
        <w:rPr>
          <w:rFonts w:ascii="Lato" w:hAnsi="Lato" w:cs="Arial"/>
          <w:b/>
          <w:bCs/>
          <w:sz w:val="28"/>
          <w:szCs w:val="28"/>
        </w:rPr>
        <w:t>XIII/14</w:t>
      </w:r>
      <w:r w:rsidR="008E05A8">
        <w:rPr>
          <w:rFonts w:ascii="Lato" w:hAnsi="Lato" w:cs="Arial"/>
          <w:b/>
          <w:bCs/>
          <w:sz w:val="28"/>
          <w:szCs w:val="28"/>
        </w:rPr>
        <w:t>/</w:t>
      </w:r>
      <w:r w:rsidRPr="00A9712C">
        <w:rPr>
          <w:rFonts w:ascii="Lato" w:hAnsi="Lato" w:cs="Arial"/>
          <w:b/>
          <w:bCs/>
          <w:sz w:val="28"/>
          <w:szCs w:val="28"/>
        </w:rPr>
        <w:t xml:space="preserve">2025. DÉCIMO </w:t>
      </w:r>
      <w:r w:rsidR="00D75587" w:rsidRPr="00A9712C">
        <w:rPr>
          <w:rFonts w:ascii="Lato" w:hAnsi="Lato" w:cs="Arial"/>
          <w:b/>
          <w:bCs/>
          <w:sz w:val="28"/>
          <w:szCs w:val="28"/>
        </w:rPr>
        <w:t>PRIMERO</w:t>
      </w:r>
      <w:r w:rsidRPr="00A9712C">
        <w:rPr>
          <w:rFonts w:ascii="Lato" w:hAnsi="Lato" w:cs="Arial"/>
          <w:b/>
          <w:bCs/>
          <w:sz w:val="28"/>
          <w:szCs w:val="28"/>
        </w:rPr>
        <w:t>. ADSCRIPCIONES Y READSCRIPCIONES:</w:t>
      </w:r>
    </w:p>
    <w:tbl>
      <w:tblPr>
        <w:tblW w:w="53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46"/>
        <w:gridCol w:w="3742"/>
        <w:gridCol w:w="8"/>
      </w:tblGrid>
      <w:tr w:rsidR="00A9712C" w:rsidRPr="00A9712C" w14:paraId="0DC969CE" w14:textId="77777777" w:rsidTr="008E0BEC">
        <w:trPr>
          <w:gridAfter w:val="1"/>
          <w:wAfter w:w="5" w:type="pct"/>
          <w:cantSplit/>
          <w:trHeight w:val="850"/>
          <w:jc w:val="center"/>
        </w:trPr>
        <w:tc>
          <w:tcPr>
            <w:tcW w:w="2712" w:type="pct"/>
            <w:noWrap/>
            <w:tcMar>
              <w:bottom w:w="142" w:type="dxa"/>
            </w:tcMar>
            <w:vAlign w:val="center"/>
          </w:tcPr>
          <w:p w14:paraId="43149AF2" w14:textId="77777777" w:rsidR="00DC1339" w:rsidRPr="00A9712C" w:rsidRDefault="00DC1339" w:rsidP="006C7EC6">
            <w:pPr>
              <w:jc w:val="center"/>
              <w:rPr>
                <w:rFonts w:ascii="Lato" w:hAnsi="Lato" w:cs="Calibri"/>
                <w:b/>
                <w:bCs/>
              </w:rPr>
            </w:pPr>
            <w:r w:rsidRPr="00A9712C">
              <w:rPr>
                <w:rFonts w:ascii="Lato" w:hAnsi="Lato" w:cs="Calibri"/>
                <w:b/>
                <w:bCs/>
              </w:rPr>
              <w:t>SITUACIÓN ACTUAL</w:t>
            </w:r>
          </w:p>
        </w:tc>
        <w:tc>
          <w:tcPr>
            <w:tcW w:w="2283" w:type="pct"/>
            <w:noWrap/>
            <w:tcMar>
              <w:bottom w:w="142" w:type="dxa"/>
            </w:tcMar>
            <w:vAlign w:val="center"/>
          </w:tcPr>
          <w:p w14:paraId="088913CE" w14:textId="77777777" w:rsidR="00DC1339" w:rsidRPr="00A9712C" w:rsidRDefault="00DC1339" w:rsidP="006C7EC6">
            <w:pPr>
              <w:jc w:val="center"/>
              <w:rPr>
                <w:rFonts w:ascii="Lato" w:hAnsi="Lato" w:cs="Calibri"/>
                <w:b/>
                <w:bCs/>
              </w:rPr>
            </w:pPr>
            <w:r w:rsidRPr="00A9712C">
              <w:rPr>
                <w:rFonts w:ascii="Lato" w:hAnsi="Lato" w:cs="Calibri"/>
                <w:b/>
                <w:bCs/>
              </w:rPr>
              <w:t>DETERMINACIÓN</w:t>
            </w:r>
          </w:p>
        </w:tc>
      </w:tr>
      <w:tr w:rsidR="00A9712C" w:rsidRPr="00A9712C" w14:paraId="62BE2C22" w14:textId="77777777" w:rsidTr="008E0BEC">
        <w:tblPrEx>
          <w:jc w:val="left"/>
        </w:tblPrEx>
        <w:trPr>
          <w:cantSplit/>
          <w:trHeight w:val="850"/>
        </w:trPr>
        <w:tc>
          <w:tcPr>
            <w:tcW w:w="2712" w:type="pct"/>
            <w:tcBorders>
              <w:top w:val="single" w:sz="4" w:space="0" w:color="auto"/>
              <w:left w:val="single" w:sz="4" w:space="0" w:color="auto"/>
              <w:bottom w:val="single" w:sz="4" w:space="0" w:color="auto"/>
              <w:right w:val="single" w:sz="4" w:space="0" w:color="auto"/>
            </w:tcBorders>
            <w:noWrap/>
            <w:tcMar>
              <w:bottom w:w="142" w:type="dxa"/>
            </w:tcMar>
          </w:tcPr>
          <w:p w14:paraId="02ECBE82" w14:textId="77777777" w:rsidR="00DC1339" w:rsidRPr="00A9712C" w:rsidRDefault="00DC1339" w:rsidP="006C7EC6">
            <w:pPr>
              <w:spacing w:after="0" w:line="360" w:lineRule="auto"/>
              <w:jc w:val="both"/>
              <w:rPr>
                <w:rFonts w:ascii="Lato" w:hAnsi="Lato" w:cs="Calibri"/>
                <w:b/>
                <w:bCs/>
                <w:sz w:val="20"/>
                <w:szCs w:val="20"/>
              </w:rPr>
            </w:pPr>
            <w:r w:rsidRPr="00A9712C">
              <w:rPr>
                <w:rFonts w:ascii="Lato" w:hAnsi="Lato" w:cs="Calibri"/>
                <w:b/>
                <w:bCs/>
                <w:sz w:val="20"/>
                <w:szCs w:val="20"/>
              </w:rPr>
              <w:t>LCDO. EDUARDO AVILES ROMANO</w:t>
            </w:r>
          </w:p>
          <w:p w14:paraId="141E4032" w14:textId="77777777" w:rsidR="00DC1339" w:rsidRPr="00A9712C" w:rsidRDefault="00DC1339" w:rsidP="006C7EC6">
            <w:pPr>
              <w:spacing w:after="0" w:line="360" w:lineRule="auto"/>
              <w:jc w:val="both"/>
              <w:rPr>
                <w:rFonts w:ascii="Lato" w:eastAsia="Times New Roman" w:hAnsi="Lato" w:cs="Calibri"/>
                <w:sz w:val="20"/>
                <w:szCs w:val="20"/>
              </w:rPr>
            </w:pPr>
            <w:r w:rsidRPr="00A9712C">
              <w:rPr>
                <w:rFonts w:ascii="Lato" w:eastAsia="Times New Roman" w:hAnsi="Lato" w:cs="Calibri"/>
                <w:sz w:val="20"/>
                <w:szCs w:val="20"/>
              </w:rPr>
              <w:t>Asistente de Atención al Público Interino (nivel 5) adscrito al Tribunal de Enjuiciamiento del Juzgado de Control y de Juicio Oral del Distrito Judicial de Guridi Y Alcocer.</w:t>
            </w:r>
          </w:p>
          <w:p w14:paraId="67917AA1" w14:textId="77777777" w:rsidR="00DC1339" w:rsidRPr="00A9712C" w:rsidRDefault="00DC1339" w:rsidP="006C7EC6">
            <w:pPr>
              <w:spacing w:after="0" w:line="360" w:lineRule="auto"/>
              <w:jc w:val="both"/>
              <w:rPr>
                <w:rFonts w:ascii="Lato" w:hAnsi="Lato" w:cs="Calibri"/>
                <w:sz w:val="20"/>
                <w:szCs w:val="20"/>
              </w:rPr>
            </w:pPr>
          </w:p>
        </w:tc>
        <w:tc>
          <w:tcPr>
            <w:tcW w:w="2288" w:type="pct"/>
            <w:gridSpan w:val="2"/>
            <w:tcBorders>
              <w:top w:val="single" w:sz="4" w:space="0" w:color="auto"/>
              <w:left w:val="single" w:sz="4" w:space="0" w:color="auto"/>
              <w:bottom w:val="single" w:sz="4" w:space="0" w:color="auto"/>
              <w:right w:val="single" w:sz="4" w:space="0" w:color="auto"/>
            </w:tcBorders>
            <w:noWrap/>
            <w:tcMar>
              <w:bottom w:w="142" w:type="dxa"/>
            </w:tcMar>
          </w:tcPr>
          <w:p w14:paraId="364A7D85" w14:textId="4C4465CE" w:rsidR="00DC1339" w:rsidRPr="00A9712C" w:rsidRDefault="00DC1339" w:rsidP="00E86133">
            <w:pPr>
              <w:spacing w:after="0" w:line="360" w:lineRule="auto"/>
              <w:jc w:val="both"/>
              <w:rPr>
                <w:rFonts w:ascii="Lato" w:hAnsi="Lato" w:cs="Calibri"/>
                <w:sz w:val="20"/>
                <w:szCs w:val="20"/>
              </w:rPr>
            </w:pPr>
            <w:r w:rsidRPr="00A9712C">
              <w:rPr>
                <w:rFonts w:ascii="Lato" w:hAnsi="Lato" w:cs="Calibri"/>
                <w:sz w:val="20"/>
                <w:szCs w:val="20"/>
              </w:rPr>
              <w:t xml:space="preserve">Por necesidades del servicio con su mismo nivel y cargo se readscribe al </w:t>
            </w:r>
            <w:r w:rsidRPr="00A9712C">
              <w:rPr>
                <w:rFonts w:ascii="Lato" w:eastAsia="Times New Roman" w:hAnsi="Lato" w:cs="Calibri"/>
                <w:sz w:val="20"/>
                <w:szCs w:val="20"/>
              </w:rPr>
              <w:t>Juzgado de Control y de Juicio Oral del Distrito Judicial de Guridi y Alcocer, con efectos a partir del dos de diciembre de dos mil veinticinco, hasta nuevas instrucciones.</w:t>
            </w:r>
          </w:p>
        </w:tc>
      </w:tr>
      <w:tr w:rsidR="00A9712C" w:rsidRPr="00A9712C" w14:paraId="11F5544F" w14:textId="77777777" w:rsidTr="008E0BEC">
        <w:tblPrEx>
          <w:jc w:val="left"/>
        </w:tblPrEx>
        <w:trPr>
          <w:cantSplit/>
          <w:trHeight w:val="850"/>
        </w:trPr>
        <w:tc>
          <w:tcPr>
            <w:tcW w:w="2712" w:type="pct"/>
            <w:tcBorders>
              <w:top w:val="single" w:sz="4" w:space="0" w:color="auto"/>
              <w:left w:val="single" w:sz="4" w:space="0" w:color="auto"/>
              <w:bottom w:val="single" w:sz="4" w:space="0" w:color="auto"/>
              <w:right w:val="single" w:sz="4" w:space="0" w:color="auto"/>
            </w:tcBorders>
            <w:noWrap/>
            <w:tcMar>
              <w:bottom w:w="142" w:type="dxa"/>
            </w:tcMar>
          </w:tcPr>
          <w:p w14:paraId="34B005DE" w14:textId="77777777" w:rsidR="00DC1339" w:rsidRPr="00A9712C" w:rsidRDefault="00DC1339" w:rsidP="006C7EC6">
            <w:pPr>
              <w:spacing w:after="0" w:line="360" w:lineRule="auto"/>
              <w:jc w:val="both"/>
              <w:rPr>
                <w:rFonts w:ascii="Lato" w:hAnsi="Lato" w:cs="Calibri"/>
                <w:b/>
                <w:bCs/>
                <w:sz w:val="20"/>
                <w:szCs w:val="20"/>
              </w:rPr>
            </w:pPr>
            <w:r w:rsidRPr="00A9712C">
              <w:rPr>
                <w:rFonts w:ascii="Lato" w:hAnsi="Lato" w:cs="Calibri"/>
                <w:b/>
                <w:bCs/>
                <w:sz w:val="20"/>
                <w:szCs w:val="20"/>
              </w:rPr>
              <w:t>LCDO. JUAN CARLOS ATRIANO CUAPIO</w:t>
            </w:r>
          </w:p>
          <w:p w14:paraId="614A73CB" w14:textId="400649A7" w:rsidR="00DC1339" w:rsidRPr="00A9712C" w:rsidRDefault="00DC1339" w:rsidP="006C7EC6">
            <w:pPr>
              <w:spacing w:after="0" w:line="360" w:lineRule="auto"/>
              <w:jc w:val="both"/>
              <w:rPr>
                <w:rFonts w:ascii="Lato" w:hAnsi="Lato" w:cs="Calibri"/>
                <w:sz w:val="20"/>
                <w:szCs w:val="20"/>
              </w:rPr>
            </w:pPr>
            <w:r w:rsidRPr="00A9712C">
              <w:rPr>
                <w:rFonts w:ascii="Lato" w:hAnsi="Lato" w:cs="Calibri"/>
                <w:sz w:val="20"/>
                <w:szCs w:val="20"/>
              </w:rPr>
              <w:t xml:space="preserve">Auxiliar Administrativo </w:t>
            </w:r>
            <w:r w:rsidR="00E86133" w:rsidRPr="00A9712C">
              <w:rPr>
                <w:rFonts w:ascii="Lato" w:hAnsi="Lato" w:cs="Calibri"/>
                <w:sz w:val="20"/>
                <w:szCs w:val="20"/>
              </w:rPr>
              <w:t>I</w:t>
            </w:r>
            <w:r w:rsidRPr="00A9712C">
              <w:rPr>
                <w:rFonts w:ascii="Lato" w:hAnsi="Lato" w:cs="Calibri"/>
                <w:sz w:val="20"/>
                <w:szCs w:val="20"/>
              </w:rPr>
              <w:t>nterino (nivel 5), en funciones de Asistente de Atención al Público adscrito al Juzgado de Control y de Juicio Oral del Distrito Judicial de Sánchez Piedras y Especializado en Justicia para Adolescentes del Estado.</w:t>
            </w:r>
          </w:p>
        </w:tc>
        <w:tc>
          <w:tcPr>
            <w:tcW w:w="2288" w:type="pct"/>
            <w:gridSpan w:val="2"/>
            <w:tcBorders>
              <w:top w:val="single" w:sz="4" w:space="0" w:color="auto"/>
              <w:left w:val="single" w:sz="4" w:space="0" w:color="auto"/>
              <w:bottom w:val="single" w:sz="4" w:space="0" w:color="auto"/>
              <w:right w:val="single" w:sz="4" w:space="0" w:color="auto"/>
            </w:tcBorders>
            <w:noWrap/>
            <w:tcMar>
              <w:bottom w:w="142" w:type="dxa"/>
            </w:tcMar>
          </w:tcPr>
          <w:p w14:paraId="00492AA3" w14:textId="2078E425" w:rsidR="00DC1339" w:rsidRPr="00A9712C" w:rsidRDefault="00DC1339" w:rsidP="006C7EC6">
            <w:pPr>
              <w:spacing w:line="360" w:lineRule="auto"/>
              <w:jc w:val="both"/>
              <w:rPr>
                <w:rFonts w:ascii="Lato" w:hAnsi="Lato" w:cs="Calibri"/>
                <w:sz w:val="20"/>
                <w:szCs w:val="20"/>
              </w:rPr>
            </w:pPr>
            <w:r w:rsidRPr="00A9712C">
              <w:rPr>
                <w:rFonts w:ascii="Lato" w:hAnsi="Lato" w:cs="Calibri"/>
                <w:sz w:val="20"/>
                <w:szCs w:val="20"/>
              </w:rPr>
              <w:t xml:space="preserve">Por necesidades del servicio con </w:t>
            </w:r>
            <w:r w:rsidR="00D75587" w:rsidRPr="00A9712C">
              <w:rPr>
                <w:rFonts w:ascii="Lato" w:hAnsi="Lato" w:cs="Calibri"/>
                <w:sz w:val="20"/>
                <w:szCs w:val="20"/>
              </w:rPr>
              <w:t>su</w:t>
            </w:r>
            <w:r w:rsidRPr="00A9712C">
              <w:rPr>
                <w:rFonts w:ascii="Lato" w:hAnsi="Lato" w:cs="Calibri"/>
                <w:sz w:val="20"/>
                <w:szCs w:val="20"/>
              </w:rPr>
              <w:t xml:space="preserve"> mismo nivel y cargo</w:t>
            </w:r>
            <w:r w:rsidR="00D75587" w:rsidRPr="00A9712C">
              <w:rPr>
                <w:rFonts w:ascii="Lato" w:hAnsi="Lato" w:cs="Calibri"/>
                <w:sz w:val="20"/>
                <w:szCs w:val="20"/>
              </w:rPr>
              <w:t>,</w:t>
            </w:r>
            <w:r w:rsidRPr="00A9712C">
              <w:rPr>
                <w:rFonts w:ascii="Lato" w:hAnsi="Lato" w:cs="Calibri"/>
                <w:sz w:val="20"/>
                <w:szCs w:val="20"/>
              </w:rPr>
              <w:t xml:space="preserve"> en funciones de Oficial de partes, se readscribe a la Oficialía de Partes Común de los Juzgados del Distrito Judicial de Cuauhtémoc dependiente de la Secretaria General de Acuerdos, en sustitución del Lcdo. Rodrigo Efraín Trujillo Hernández, por el t</w:t>
            </w:r>
            <w:r w:rsidR="00D75587" w:rsidRPr="00A9712C">
              <w:rPr>
                <w:rFonts w:ascii="Lato" w:hAnsi="Lato" w:cs="Calibri"/>
                <w:sz w:val="20"/>
                <w:szCs w:val="20"/>
              </w:rPr>
              <w:t>é</w:t>
            </w:r>
            <w:r w:rsidRPr="00A9712C">
              <w:rPr>
                <w:rFonts w:ascii="Lato" w:hAnsi="Lato" w:cs="Calibri"/>
                <w:sz w:val="20"/>
                <w:szCs w:val="20"/>
              </w:rPr>
              <w:t>rmino de tres meses, con efectos a partir del dos de diciembre de dos mil veinticinco al uno de marzo de dos mil veintiséis, en un horario laboral vespertino de las 15:30 a 00:00 h</w:t>
            </w:r>
            <w:r w:rsidR="00D75587" w:rsidRPr="00A9712C">
              <w:rPr>
                <w:rFonts w:ascii="Lato" w:hAnsi="Lato" w:cs="Calibri"/>
                <w:sz w:val="20"/>
                <w:szCs w:val="20"/>
              </w:rPr>
              <w:t>oras</w:t>
            </w:r>
            <w:r w:rsidRPr="00A9712C">
              <w:rPr>
                <w:rFonts w:ascii="Lato" w:hAnsi="Lato" w:cs="Calibri"/>
                <w:sz w:val="20"/>
                <w:szCs w:val="20"/>
              </w:rPr>
              <w:t xml:space="preserve"> de lunes a viernes, por lo que deberá seguir registrando su entrada y salida en los biométricos.  </w:t>
            </w:r>
          </w:p>
        </w:tc>
      </w:tr>
      <w:tr w:rsidR="00A9712C" w:rsidRPr="00A9712C" w14:paraId="4307EBAE" w14:textId="77777777" w:rsidTr="008E0BEC">
        <w:tblPrEx>
          <w:jc w:val="left"/>
        </w:tblPrEx>
        <w:trPr>
          <w:cantSplit/>
          <w:trHeight w:val="850"/>
        </w:trPr>
        <w:tc>
          <w:tcPr>
            <w:tcW w:w="2712" w:type="pct"/>
            <w:tcBorders>
              <w:top w:val="single" w:sz="4" w:space="0" w:color="auto"/>
              <w:left w:val="single" w:sz="4" w:space="0" w:color="auto"/>
              <w:bottom w:val="single" w:sz="4" w:space="0" w:color="auto"/>
              <w:right w:val="single" w:sz="4" w:space="0" w:color="auto"/>
            </w:tcBorders>
            <w:noWrap/>
            <w:tcMar>
              <w:bottom w:w="142" w:type="dxa"/>
            </w:tcMar>
          </w:tcPr>
          <w:p w14:paraId="0BB00ACF" w14:textId="024EB3D5" w:rsidR="00DC1339" w:rsidRPr="00A9712C" w:rsidRDefault="00DC1339" w:rsidP="006C7EC6">
            <w:pPr>
              <w:spacing w:after="0" w:line="360" w:lineRule="auto"/>
              <w:jc w:val="both"/>
              <w:rPr>
                <w:rFonts w:ascii="Lato" w:hAnsi="Lato" w:cs="Calibri"/>
                <w:b/>
                <w:bCs/>
                <w:sz w:val="20"/>
                <w:szCs w:val="20"/>
              </w:rPr>
            </w:pPr>
            <w:r w:rsidRPr="00A9712C">
              <w:rPr>
                <w:rFonts w:ascii="Lato" w:hAnsi="Lato" w:cs="Calibri"/>
                <w:b/>
                <w:bCs/>
                <w:sz w:val="20"/>
                <w:szCs w:val="20"/>
              </w:rPr>
              <w:t>LCDO. RODRIGO EFRA</w:t>
            </w:r>
            <w:r w:rsidR="00D75587" w:rsidRPr="00A9712C">
              <w:rPr>
                <w:rFonts w:ascii="Lato" w:hAnsi="Lato" w:cs="Calibri"/>
                <w:b/>
                <w:bCs/>
                <w:sz w:val="20"/>
                <w:szCs w:val="20"/>
              </w:rPr>
              <w:t>Í</w:t>
            </w:r>
            <w:r w:rsidRPr="00A9712C">
              <w:rPr>
                <w:rFonts w:ascii="Lato" w:hAnsi="Lato" w:cs="Calibri"/>
                <w:b/>
                <w:bCs/>
                <w:sz w:val="20"/>
                <w:szCs w:val="20"/>
              </w:rPr>
              <w:t>N TRUJILLO HERN</w:t>
            </w:r>
            <w:r w:rsidR="00D75587" w:rsidRPr="00A9712C">
              <w:rPr>
                <w:rFonts w:ascii="Lato" w:hAnsi="Lato" w:cs="Calibri"/>
                <w:b/>
                <w:bCs/>
                <w:sz w:val="20"/>
                <w:szCs w:val="20"/>
              </w:rPr>
              <w:t>Á</w:t>
            </w:r>
            <w:r w:rsidRPr="00A9712C">
              <w:rPr>
                <w:rFonts w:ascii="Lato" w:hAnsi="Lato" w:cs="Calibri"/>
                <w:b/>
                <w:bCs/>
                <w:sz w:val="20"/>
                <w:szCs w:val="20"/>
              </w:rPr>
              <w:t>NDEZ</w:t>
            </w:r>
          </w:p>
          <w:p w14:paraId="7B9B5A34" w14:textId="7DDCF3D3" w:rsidR="00DC1339" w:rsidRPr="00A9712C" w:rsidRDefault="00DC1339" w:rsidP="006C7EC6">
            <w:pPr>
              <w:spacing w:after="0" w:line="360" w:lineRule="auto"/>
              <w:jc w:val="both"/>
              <w:rPr>
                <w:rFonts w:ascii="Lato" w:hAnsi="Lato" w:cs="Calibri"/>
                <w:sz w:val="20"/>
                <w:szCs w:val="20"/>
              </w:rPr>
            </w:pPr>
            <w:r w:rsidRPr="00A9712C">
              <w:rPr>
                <w:rFonts w:ascii="Lato" w:hAnsi="Lato" w:cs="Calibri"/>
                <w:sz w:val="20"/>
                <w:szCs w:val="20"/>
              </w:rPr>
              <w:t xml:space="preserve">Auxiliar Administrativo Interino (nivel 5) en funciones de Oficial de partes adscrito a la Oficialía de Partes Común de </w:t>
            </w:r>
            <w:r w:rsidR="00D75587" w:rsidRPr="00A9712C">
              <w:rPr>
                <w:rFonts w:ascii="Lato" w:hAnsi="Lato" w:cs="Calibri"/>
                <w:sz w:val="20"/>
                <w:szCs w:val="20"/>
              </w:rPr>
              <w:t>l</w:t>
            </w:r>
            <w:r w:rsidRPr="00A9712C">
              <w:rPr>
                <w:rFonts w:ascii="Lato" w:hAnsi="Lato" w:cs="Calibri"/>
                <w:sz w:val="20"/>
                <w:szCs w:val="20"/>
              </w:rPr>
              <w:t>os Juzgados del Distrito Judicial de Cuauhtémoc</w:t>
            </w:r>
            <w:r w:rsidR="00D75587" w:rsidRPr="00A9712C">
              <w:rPr>
                <w:rFonts w:ascii="Lato" w:hAnsi="Lato" w:cs="Calibri"/>
                <w:sz w:val="20"/>
                <w:szCs w:val="20"/>
              </w:rPr>
              <w:t>.</w:t>
            </w:r>
          </w:p>
          <w:p w14:paraId="11E07955" w14:textId="77777777" w:rsidR="00DC1339" w:rsidRPr="00A9712C" w:rsidRDefault="00DC1339" w:rsidP="006C7EC6">
            <w:pPr>
              <w:spacing w:line="360" w:lineRule="auto"/>
              <w:jc w:val="both"/>
              <w:rPr>
                <w:rFonts w:ascii="Lato" w:hAnsi="Lato" w:cs="Calibri"/>
                <w:sz w:val="20"/>
                <w:szCs w:val="20"/>
              </w:rPr>
            </w:pPr>
          </w:p>
        </w:tc>
        <w:tc>
          <w:tcPr>
            <w:tcW w:w="2288" w:type="pct"/>
            <w:gridSpan w:val="2"/>
            <w:tcBorders>
              <w:top w:val="single" w:sz="4" w:space="0" w:color="auto"/>
              <w:left w:val="single" w:sz="4" w:space="0" w:color="auto"/>
              <w:bottom w:val="single" w:sz="4" w:space="0" w:color="auto"/>
              <w:right w:val="single" w:sz="4" w:space="0" w:color="auto"/>
            </w:tcBorders>
            <w:noWrap/>
            <w:tcMar>
              <w:bottom w:w="142" w:type="dxa"/>
            </w:tcMar>
          </w:tcPr>
          <w:p w14:paraId="6B9B61E8" w14:textId="77027D61" w:rsidR="00DC1339" w:rsidRPr="00A9712C" w:rsidRDefault="00DC1339" w:rsidP="006C7EC6">
            <w:pPr>
              <w:spacing w:line="360" w:lineRule="auto"/>
              <w:jc w:val="both"/>
              <w:rPr>
                <w:rFonts w:ascii="Lato" w:hAnsi="Lato" w:cs="Calibri"/>
                <w:bCs/>
                <w:sz w:val="20"/>
                <w:szCs w:val="20"/>
              </w:rPr>
            </w:pPr>
            <w:r w:rsidRPr="00A9712C">
              <w:rPr>
                <w:rFonts w:ascii="Lato" w:hAnsi="Lato" w:cs="Calibri"/>
                <w:bCs/>
                <w:sz w:val="20"/>
                <w:szCs w:val="20"/>
              </w:rPr>
              <w:t xml:space="preserve">Por necesidades del servicio se designa temporalmente como Auxiliar Administrativo Interino (nivel 5) en funciones de Asistente de Causas, y se readscribe con la Jueza </w:t>
            </w:r>
            <w:r w:rsidRPr="00A9712C">
              <w:rPr>
                <w:rFonts w:ascii="Lato" w:hAnsi="Lato" w:cs="Calibri"/>
                <w:bCs/>
                <w:sz w:val="20"/>
                <w:szCs w:val="20"/>
              </w:rPr>
              <w:br/>
              <w:t xml:space="preserve">Sexto del Juzgado de Control y de Juicio Oral del Distrito Judicial de Guridi y Alcocer, por el termino de tres meses, con efectos </w:t>
            </w:r>
            <w:r w:rsidRPr="00A9712C">
              <w:rPr>
                <w:rFonts w:ascii="Lato" w:hAnsi="Lato" w:cs="Calibri"/>
                <w:sz w:val="20"/>
                <w:szCs w:val="20"/>
              </w:rPr>
              <w:t xml:space="preserve">a partir del dos de diciembre de dos mil veinticinco al uno de marzo de dos mil veintiséis. </w:t>
            </w:r>
          </w:p>
        </w:tc>
      </w:tr>
      <w:tr w:rsidR="00A9712C" w:rsidRPr="00A9712C" w14:paraId="1721988F" w14:textId="77777777" w:rsidTr="008E0BEC">
        <w:trPr>
          <w:gridAfter w:val="1"/>
          <w:wAfter w:w="5" w:type="pct"/>
          <w:cantSplit/>
          <w:trHeight w:val="850"/>
          <w:jc w:val="center"/>
        </w:trPr>
        <w:tc>
          <w:tcPr>
            <w:tcW w:w="2712" w:type="pct"/>
            <w:noWrap/>
            <w:tcMar>
              <w:bottom w:w="142" w:type="dxa"/>
            </w:tcMar>
          </w:tcPr>
          <w:p w14:paraId="21E9495B" w14:textId="486EEDE9" w:rsidR="00DC1339" w:rsidRPr="00A9712C" w:rsidRDefault="00DC1339" w:rsidP="006C7EC6">
            <w:pPr>
              <w:spacing w:after="0" w:line="360" w:lineRule="auto"/>
              <w:jc w:val="both"/>
              <w:rPr>
                <w:rFonts w:ascii="Lato" w:hAnsi="Lato" w:cs="Calibri"/>
                <w:b/>
                <w:bCs/>
                <w:sz w:val="20"/>
                <w:szCs w:val="20"/>
              </w:rPr>
            </w:pPr>
            <w:r w:rsidRPr="00A9712C">
              <w:rPr>
                <w:rFonts w:ascii="Lato" w:hAnsi="Lato" w:cs="Calibri"/>
                <w:b/>
                <w:bCs/>
                <w:sz w:val="20"/>
                <w:szCs w:val="20"/>
              </w:rPr>
              <w:lastRenderedPageBreak/>
              <w:t>LCDA. MARÍA ANG</w:t>
            </w:r>
            <w:r w:rsidR="00D75587" w:rsidRPr="00A9712C">
              <w:rPr>
                <w:rFonts w:ascii="Lato" w:hAnsi="Lato" w:cs="Calibri"/>
                <w:b/>
                <w:bCs/>
                <w:sz w:val="20"/>
                <w:szCs w:val="20"/>
              </w:rPr>
              <w:t>É</w:t>
            </w:r>
            <w:r w:rsidRPr="00A9712C">
              <w:rPr>
                <w:rFonts w:ascii="Lato" w:hAnsi="Lato" w:cs="Calibri"/>
                <w:b/>
                <w:bCs/>
                <w:sz w:val="20"/>
                <w:szCs w:val="20"/>
              </w:rPr>
              <w:t>LICA PÉREZ ANGULO</w:t>
            </w:r>
          </w:p>
          <w:p w14:paraId="0DAFE50E" w14:textId="77777777" w:rsidR="00DC1339" w:rsidRPr="00A9712C" w:rsidRDefault="00DC1339" w:rsidP="006C7EC6">
            <w:pPr>
              <w:spacing w:after="0" w:line="360" w:lineRule="auto"/>
              <w:jc w:val="both"/>
              <w:rPr>
                <w:rFonts w:ascii="Lato" w:hAnsi="Lato" w:cs="Calibri"/>
                <w:sz w:val="20"/>
                <w:szCs w:val="20"/>
              </w:rPr>
            </w:pPr>
            <w:r w:rsidRPr="00A9712C">
              <w:rPr>
                <w:rFonts w:ascii="Lato" w:hAnsi="Lato" w:cs="Calibri"/>
                <w:sz w:val="20"/>
                <w:szCs w:val="20"/>
              </w:rPr>
              <w:t>Secretaria de Acuerdos de Juzgado (nivel 10) adscrita al Juzgado de lo Familiar del Distrito Judicial de Zaragoza.</w:t>
            </w:r>
          </w:p>
        </w:tc>
        <w:tc>
          <w:tcPr>
            <w:tcW w:w="2283" w:type="pct"/>
            <w:noWrap/>
            <w:tcMar>
              <w:bottom w:w="142" w:type="dxa"/>
            </w:tcMar>
          </w:tcPr>
          <w:p w14:paraId="2FF2F805" w14:textId="2177DE36" w:rsidR="00DC1339" w:rsidRPr="00A9712C" w:rsidRDefault="00DC1339" w:rsidP="006C7EC6">
            <w:pPr>
              <w:spacing w:line="360" w:lineRule="auto"/>
              <w:jc w:val="both"/>
              <w:rPr>
                <w:rFonts w:ascii="Lato" w:hAnsi="Lato" w:cs="Calibri"/>
                <w:bCs/>
                <w:sz w:val="20"/>
                <w:szCs w:val="20"/>
              </w:rPr>
            </w:pPr>
            <w:r w:rsidRPr="00A9712C">
              <w:rPr>
                <w:rFonts w:ascii="Lato" w:hAnsi="Lato" w:cs="Calibri"/>
                <w:bCs/>
                <w:sz w:val="20"/>
                <w:szCs w:val="20"/>
              </w:rPr>
              <w:t xml:space="preserve">Por necesidades del servicio con su mismo nivel y cargo se readscribe al </w:t>
            </w:r>
            <w:r w:rsidRPr="00A9712C">
              <w:rPr>
                <w:rFonts w:ascii="Lato" w:hAnsi="Lato" w:cs="Calibri"/>
                <w:sz w:val="20"/>
                <w:szCs w:val="20"/>
              </w:rPr>
              <w:t>Juzgado Segundo de lo Civil del Distrito Judicial de Cuauhtémoc</w:t>
            </w:r>
            <w:r w:rsidR="00E86133" w:rsidRPr="00A9712C">
              <w:rPr>
                <w:rFonts w:ascii="Lato" w:hAnsi="Lato" w:cs="Calibri"/>
                <w:sz w:val="20"/>
                <w:szCs w:val="20"/>
              </w:rPr>
              <w:t>.</w:t>
            </w:r>
            <w:r w:rsidRPr="00A9712C">
              <w:rPr>
                <w:rFonts w:ascii="Lato" w:hAnsi="Lato" w:cs="Calibri"/>
                <w:sz w:val="20"/>
                <w:szCs w:val="20"/>
              </w:rPr>
              <w:t xml:space="preserve"> en sustitución de la Lcda. Anabel Salado Ramírez, con efectos a partir del dos de diciembre hasta nuevas instrucciones.</w:t>
            </w:r>
          </w:p>
        </w:tc>
      </w:tr>
      <w:tr w:rsidR="00A9712C" w:rsidRPr="00A9712C" w14:paraId="0CF013AA" w14:textId="77777777" w:rsidTr="008E0BEC">
        <w:trPr>
          <w:gridAfter w:val="1"/>
          <w:wAfter w:w="5" w:type="pct"/>
          <w:cantSplit/>
          <w:trHeight w:val="850"/>
          <w:jc w:val="center"/>
        </w:trPr>
        <w:tc>
          <w:tcPr>
            <w:tcW w:w="2712" w:type="pct"/>
            <w:noWrap/>
            <w:tcMar>
              <w:bottom w:w="142" w:type="dxa"/>
            </w:tcMar>
          </w:tcPr>
          <w:p w14:paraId="7EE65706" w14:textId="77777777" w:rsidR="00DC1339" w:rsidRPr="00A9712C" w:rsidRDefault="00DC1339" w:rsidP="006C7EC6">
            <w:pPr>
              <w:spacing w:after="0" w:line="360" w:lineRule="auto"/>
              <w:jc w:val="both"/>
              <w:rPr>
                <w:rFonts w:ascii="Lato" w:hAnsi="Lato" w:cs="Calibri"/>
                <w:b/>
                <w:bCs/>
                <w:sz w:val="20"/>
                <w:szCs w:val="20"/>
              </w:rPr>
            </w:pPr>
            <w:r w:rsidRPr="00A9712C">
              <w:rPr>
                <w:rFonts w:ascii="Lato" w:hAnsi="Lato" w:cs="Calibri"/>
                <w:b/>
                <w:bCs/>
                <w:sz w:val="20"/>
                <w:szCs w:val="20"/>
              </w:rPr>
              <w:t>LCDA. ROSALVA LÓPEZ HERNÁNDEZ</w:t>
            </w:r>
          </w:p>
          <w:p w14:paraId="193C001B" w14:textId="77777777" w:rsidR="00DC1339" w:rsidRPr="00A9712C" w:rsidRDefault="00DC1339" w:rsidP="006C7EC6">
            <w:pPr>
              <w:spacing w:after="0" w:line="360" w:lineRule="auto"/>
              <w:jc w:val="both"/>
              <w:rPr>
                <w:rFonts w:ascii="Lato" w:hAnsi="Lato" w:cs="Calibri"/>
                <w:b/>
                <w:bCs/>
                <w:sz w:val="20"/>
                <w:szCs w:val="20"/>
              </w:rPr>
            </w:pPr>
            <w:r w:rsidRPr="00A9712C">
              <w:rPr>
                <w:rFonts w:ascii="Lato" w:hAnsi="Lato" w:cs="Calibri"/>
                <w:sz w:val="20"/>
                <w:szCs w:val="20"/>
              </w:rPr>
              <w:t>Secretaria de Acuerdos de Juzgado (nivel 10) adscrita al Juzgado Primero de lo Familiar del Distrito Judicial de Cuauhtémoc.</w:t>
            </w:r>
            <w:r w:rsidRPr="00A9712C">
              <w:rPr>
                <w:rFonts w:ascii="Lato" w:hAnsi="Lato" w:cs="Calibri"/>
                <w:b/>
                <w:bCs/>
                <w:sz w:val="20"/>
                <w:szCs w:val="20"/>
              </w:rPr>
              <w:t xml:space="preserve"> </w:t>
            </w:r>
          </w:p>
        </w:tc>
        <w:tc>
          <w:tcPr>
            <w:tcW w:w="2283" w:type="pct"/>
            <w:noWrap/>
            <w:tcMar>
              <w:bottom w:w="142" w:type="dxa"/>
            </w:tcMar>
          </w:tcPr>
          <w:p w14:paraId="2DDCDBFC" w14:textId="529BE82C" w:rsidR="00DC1339" w:rsidRPr="00A9712C" w:rsidRDefault="00DC1339" w:rsidP="006C7EC6">
            <w:pPr>
              <w:spacing w:line="360" w:lineRule="auto"/>
              <w:jc w:val="both"/>
              <w:rPr>
                <w:rFonts w:ascii="Lato" w:hAnsi="Lato" w:cs="Calibri"/>
                <w:bCs/>
                <w:sz w:val="20"/>
                <w:szCs w:val="20"/>
              </w:rPr>
            </w:pPr>
            <w:r w:rsidRPr="00A9712C">
              <w:rPr>
                <w:rFonts w:ascii="Lato" w:hAnsi="Lato" w:cs="Calibri"/>
                <w:bCs/>
                <w:sz w:val="20"/>
                <w:szCs w:val="20"/>
              </w:rPr>
              <w:t xml:space="preserve">Por necesidades del servicio con su mismo nivel y cargo se readscribe </w:t>
            </w:r>
            <w:r w:rsidRPr="00A9712C">
              <w:rPr>
                <w:rFonts w:ascii="Lato" w:hAnsi="Lato" w:cs="Calibri"/>
                <w:sz w:val="20"/>
                <w:szCs w:val="20"/>
              </w:rPr>
              <w:t>al Juzgado de lo Familiar del Distrito Judicial de Zaragoza, en sustitución de la Lcda. María Ang</w:t>
            </w:r>
            <w:r w:rsidR="006324D3" w:rsidRPr="00A9712C">
              <w:rPr>
                <w:rFonts w:ascii="Lato" w:hAnsi="Lato" w:cs="Calibri"/>
                <w:sz w:val="20"/>
                <w:szCs w:val="20"/>
              </w:rPr>
              <w:t>é</w:t>
            </w:r>
            <w:r w:rsidRPr="00A9712C">
              <w:rPr>
                <w:rFonts w:ascii="Lato" w:hAnsi="Lato" w:cs="Calibri"/>
                <w:sz w:val="20"/>
                <w:szCs w:val="20"/>
              </w:rPr>
              <w:t>lica Pérez Angulo, con efectos a partir del dos de diciembre hasta nuevas instrucciones.</w:t>
            </w:r>
          </w:p>
        </w:tc>
      </w:tr>
      <w:tr w:rsidR="00A9712C" w:rsidRPr="00A9712C" w14:paraId="210BEB6D" w14:textId="77777777" w:rsidTr="008E0BEC">
        <w:trPr>
          <w:gridAfter w:val="1"/>
          <w:wAfter w:w="5" w:type="pct"/>
          <w:cantSplit/>
          <w:trHeight w:val="850"/>
          <w:jc w:val="center"/>
        </w:trPr>
        <w:tc>
          <w:tcPr>
            <w:tcW w:w="2712" w:type="pct"/>
            <w:noWrap/>
            <w:tcMar>
              <w:bottom w:w="142" w:type="dxa"/>
            </w:tcMar>
          </w:tcPr>
          <w:p w14:paraId="3544FDB0" w14:textId="77777777" w:rsidR="00DC1339" w:rsidRPr="00A9712C" w:rsidRDefault="00DC1339" w:rsidP="006C7EC6">
            <w:pPr>
              <w:spacing w:after="0" w:line="360" w:lineRule="auto"/>
              <w:jc w:val="both"/>
              <w:rPr>
                <w:rFonts w:ascii="Lato" w:hAnsi="Lato" w:cs="Calibri"/>
                <w:b/>
                <w:bCs/>
                <w:sz w:val="20"/>
                <w:szCs w:val="20"/>
              </w:rPr>
            </w:pPr>
            <w:r w:rsidRPr="00A9712C">
              <w:rPr>
                <w:rFonts w:ascii="Lato" w:hAnsi="Lato" w:cs="Calibri"/>
                <w:b/>
                <w:bCs/>
                <w:sz w:val="20"/>
                <w:szCs w:val="20"/>
              </w:rPr>
              <w:t>C. ALFREDO OSBALDO LOBATO CORTES</w:t>
            </w:r>
          </w:p>
          <w:p w14:paraId="32C50EB2" w14:textId="12280807" w:rsidR="00DC1339" w:rsidRPr="00A9712C" w:rsidRDefault="00DC1339" w:rsidP="006C7EC6">
            <w:pPr>
              <w:spacing w:after="0" w:line="360" w:lineRule="auto"/>
              <w:jc w:val="both"/>
              <w:rPr>
                <w:rFonts w:ascii="Lato" w:hAnsi="Lato" w:cs="Calibri"/>
                <w:sz w:val="20"/>
                <w:szCs w:val="20"/>
              </w:rPr>
            </w:pPr>
            <w:r w:rsidRPr="00A9712C">
              <w:rPr>
                <w:rFonts w:ascii="Lato" w:hAnsi="Lato" w:cs="Calibri"/>
                <w:sz w:val="20"/>
                <w:szCs w:val="20"/>
              </w:rPr>
              <w:t xml:space="preserve">Superintendente de </w:t>
            </w:r>
            <w:r w:rsidR="00E86133" w:rsidRPr="00A9712C">
              <w:rPr>
                <w:rFonts w:ascii="Lato" w:hAnsi="Lato" w:cs="Calibri"/>
                <w:sz w:val="20"/>
                <w:szCs w:val="20"/>
              </w:rPr>
              <w:t>B</w:t>
            </w:r>
            <w:r w:rsidRPr="00A9712C">
              <w:rPr>
                <w:rFonts w:ascii="Lato" w:hAnsi="Lato" w:cs="Calibri"/>
                <w:sz w:val="20"/>
                <w:szCs w:val="20"/>
              </w:rPr>
              <w:t>ase (nivel 8) adscrito al Juzgado Segundo de lo Civil del Distrito Judicial de Cuauhtémoc.</w:t>
            </w:r>
          </w:p>
        </w:tc>
        <w:tc>
          <w:tcPr>
            <w:tcW w:w="2283" w:type="pct"/>
            <w:noWrap/>
            <w:tcMar>
              <w:bottom w:w="142" w:type="dxa"/>
            </w:tcMar>
          </w:tcPr>
          <w:p w14:paraId="4CD1A0A0" w14:textId="77777777" w:rsidR="00DC1339" w:rsidRPr="00A9712C" w:rsidRDefault="00DC1339" w:rsidP="006C7EC6">
            <w:pPr>
              <w:spacing w:line="360" w:lineRule="auto"/>
              <w:jc w:val="both"/>
              <w:rPr>
                <w:rFonts w:ascii="Lato" w:hAnsi="Lato" w:cs="Calibri"/>
                <w:bCs/>
                <w:sz w:val="20"/>
                <w:szCs w:val="20"/>
              </w:rPr>
            </w:pPr>
            <w:r w:rsidRPr="00A9712C">
              <w:rPr>
                <w:rFonts w:ascii="Lato" w:hAnsi="Lato" w:cs="Calibri"/>
                <w:bCs/>
                <w:sz w:val="20"/>
                <w:szCs w:val="20"/>
              </w:rPr>
              <w:t>Por necesidades del servicio con su mismo nivel y cargo se readscribe al</w:t>
            </w:r>
            <w:r w:rsidRPr="00A9712C">
              <w:rPr>
                <w:rFonts w:ascii="Lato" w:hAnsi="Lato" w:cs="Calibri"/>
                <w:sz w:val="20"/>
                <w:szCs w:val="20"/>
              </w:rPr>
              <w:t xml:space="preserve"> Juzgado Tercero de lo Familiar del Distrito Judicial de Cuauhtémoc, en sustitución de Fredy Muñoz Cuahutle, con efectos a partir del dos de diciembre dos mil veinticinco, hasta nuevas instrucciones.  </w:t>
            </w:r>
          </w:p>
        </w:tc>
      </w:tr>
      <w:tr w:rsidR="00A9712C" w:rsidRPr="00A9712C" w14:paraId="18FEF44A" w14:textId="77777777" w:rsidTr="008E0BEC">
        <w:trPr>
          <w:gridAfter w:val="1"/>
          <w:wAfter w:w="5" w:type="pct"/>
          <w:cantSplit/>
          <w:trHeight w:val="850"/>
          <w:jc w:val="center"/>
        </w:trPr>
        <w:tc>
          <w:tcPr>
            <w:tcW w:w="2712" w:type="pct"/>
            <w:noWrap/>
            <w:tcMar>
              <w:bottom w:w="142" w:type="dxa"/>
            </w:tcMar>
          </w:tcPr>
          <w:p w14:paraId="61536B25" w14:textId="77777777" w:rsidR="00DC1339" w:rsidRPr="00A9712C" w:rsidRDefault="00DC1339" w:rsidP="006C7EC6">
            <w:pPr>
              <w:spacing w:after="0" w:line="360" w:lineRule="auto"/>
              <w:jc w:val="both"/>
              <w:rPr>
                <w:rFonts w:ascii="Lato" w:hAnsi="Lato" w:cs="Calibri"/>
                <w:b/>
                <w:bCs/>
                <w:sz w:val="20"/>
                <w:szCs w:val="20"/>
              </w:rPr>
            </w:pPr>
            <w:r w:rsidRPr="00A9712C">
              <w:rPr>
                <w:rFonts w:ascii="Lato" w:hAnsi="Lato" w:cs="Calibri"/>
                <w:b/>
                <w:bCs/>
                <w:sz w:val="20"/>
                <w:szCs w:val="20"/>
              </w:rPr>
              <w:t>C. FREDY MUÑOZ CUAHUTLE</w:t>
            </w:r>
          </w:p>
          <w:p w14:paraId="58424D45" w14:textId="77777777" w:rsidR="00DC1339" w:rsidRPr="00A9712C" w:rsidRDefault="00DC1339" w:rsidP="006C7EC6">
            <w:pPr>
              <w:spacing w:after="0" w:line="360" w:lineRule="auto"/>
              <w:jc w:val="both"/>
              <w:rPr>
                <w:rFonts w:ascii="Lato" w:hAnsi="Lato" w:cs="Calibri"/>
                <w:sz w:val="20"/>
                <w:szCs w:val="20"/>
              </w:rPr>
            </w:pPr>
            <w:r w:rsidRPr="00A9712C">
              <w:rPr>
                <w:rFonts w:ascii="Lato" w:hAnsi="Lato" w:cs="Calibri"/>
                <w:sz w:val="20"/>
                <w:szCs w:val="20"/>
              </w:rPr>
              <w:t>Auxiliar Técnico de Base (nivel 3), adscrito al Juzgado Tercero de lo Familiar del Distrito Judicial de Cuauhtémoc.</w:t>
            </w:r>
          </w:p>
        </w:tc>
        <w:tc>
          <w:tcPr>
            <w:tcW w:w="2283" w:type="pct"/>
            <w:noWrap/>
            <w:tcMar>
              <w:bottom w:w="142" w:type="dxa"/>
            </w:tcMar>
          </w:tcPr>
          <w:p w14:paraId="029B4050" w14:textId="77777777" w:rsidR="00DC1339" w:rsidRPr="00A9712C" w:rsidRDefault="00DC1339" w:rsidP="006C7EC6">
            <w:pPr>
              <w:spacing w:line="360" w:lineRule="auto"/>
              <w:jc w:val="both"/>
              <w:rPr>
                <w:rFonts w:ascii="Lato" w:hAnsi="Lato" w:cs="Calibri"/>
                <w:bCs/>
                <w:sz w:val="20"/>
                <w:szCs w:val="20"/>
              </w:rPr>
            </w:pPr>
            <w:r w:rsidRPr="00A9712C">
              <w:rPr>
                <w:rFonts w:ascii="Lato" w:hAnsi="Lato" w:cs="Calibri"/>
                <w:sz w:val="20"/>
                <w:szCs w:val="20"/>
              </w:rPr>
              <w:t xml:space="preserve">Por necesidades del servicio con su mismo nivel y cargo se readscribe al Juzgado Segundo de lo Civil del Distrito Judicial de Cuauhtémoc, en sustitución de Alfredo </w:t>
            </w:r>
            <w:proofErr w:type="spellStart"/>
            <w:r w:rsidRPr="00A9712C">
              <w:rPr>
                <w:rFonts w:ascii="Lato" w:hAnsi="Lato" w:cs="Calibri"/>
                <w:sz w:val="20"/>
                <w:szCs w:val="20"/>
              </w:rPr>
              <w:t>Osbaldo</w:t>
            </w:r>
            <w:proofErr w:type="spellEnd"/>
            <w:r w:rsidRPr="00A9712C">
              <w:rPr>
                <w:rFonts w:ascii="Lato" w:hAnsi="Lato" w:cs="Calibri"/>
                <w:sz w:val="20"/>
                <w:szCs w:val="20"/>
              </w:rPr>
              <w:t xml:space="preserve"> Lobato Cortes con efectos a partir del dos de diciembre de dos mil veinticinco hasta nuevas instrucciones. </w:t>
            </w:r>
          </w:p>
        </w:tc>
      </w:tr>
      <w:tr w:rsidR="00A9712C" w:rsidRPr="00A9712C" w14:paraId="6EDFF989" w14:textId="77777777" w:rsidTr="008E0BEC">
        <w:trPr>
          <w:gridAfter w:val="1"/>
          <w:wAfter w:w="5" w:type="pct"/>
          <w:cantSplit/>
          <w:trHeight w:val="850"/>
          <w:jc w:val="center"/>
        </w:trPr>
        <w:tc>
          <w:tcPr>
            <w:tcW w:w="2712" w:type="pct"/>
            <w:noWrap/>
            <w:tcMar>
              <w:bottom w:w="142" w:type="dxa"/>
            </w:tcMar>
          </w:tcPr>
          <w:p w14:paraId="6EC18E56" w14:textId="77777777" w:rsidR="009476B4" w:rsidRPr="00A9712C" w:rsidRDefault="009476B4" w:rsidP="006C7EC6">
            <w:pPr>
              <w:spacing w:after="0" w:line="360" w:lineRule="auto"/>
              <w:jc w:val="both"/>
              <w:rPr>
                <w:rFonts w:ascii="Lato" w:hAnsi="Lato" w:cs="Calibri"/>
                <w:b/>
                <w:bCs/>
                <w:sz w:val="20"/>
                <w:szCs w:val="20"/>
              </w:rPr>
            </w:pPr>
            <w:r w:rsidRPr="00A9712C">
              <w:rPr>
                <w:rFonts w:ascii="Lato" w:hAnsi="Lato" w:cs="Calibri"/>
                <w:b/>
                <w:bCs/>
                <w:sz w:val="20"/>
                <w:szCs w:val="20"/>
              </w:rPr>
              <w:t xml:space="preserve">LCDA. MARÍA DEL ROCÍO RODRÍGUEZ </w:t>
            </w:r>
            <w:proofErr w:type="spellStart"/>
            <w:r w:rsidRPr="00A9712C">
              <w:rPr>
                <w:rFonts w:ascii="Lato" w:hAnsi="Lato" w:cs="Calibri"/>
                <w:b/>
                <w:bCs/>
                <w:sz w:val="20"/>
                <w:szCs w:val="20"/>
              </w:rPr>
              <w:t>RODRÍGUEZ</w:t>
            </w:r>
            <w:proofErr w:type="spellEnd"/>
          </w:p>
          <w:p w14:paraId="54D7E1A6" w14:textId="674ED920" w:rsidR="009476B4" w:rsidRPr="00A9712C" w:rsidRDefault="009476B4" w:rsidP="006C7EC6">
            <w:pPr>
              <w:spacing w:after="0" w:line="360" w:lineRule="auto"/>
              <w:jc w:val="both"/>
              <w:rPr>
                <w:rFonts w:ascii="Lato" w:hAnsi="Lato" w:cs="Calibri"/>
                <w:sz w:val="20"/>
                <w:szCs w:val="20"/>
              </w:rPr>
            </w:pPr>
            <w:r w:rsidRPr="00A9712C">
              <w:rPr>
                <w:rFonts w:ascii="Lato" w:hAnsi="Lato" w:cs="Calibri"/>
                <w:sz w:val="20"/>
                <w:szCs w:val="20"/>
              </w:rPr>
              <w:t>Jefa de Oficina Interina (nivel 9), adscrita a la Unidad de Igualdad de Género del Poder Judicial del Estado.</w:t>
            </w:r>
          </w:p>
        </w:tc>
        <w:tc>
          <w:tcPr>
            <w:tcW w:w="2283" w:type="pct"/>
            <w:noWrap/>
            <w:tcMar>
              <w:bottom w:w="142" w:type="dxa"/>
            </w:tcMar>
          </w:tcPr>
          <w:p w14:paraId="78F87651" w14:textId="2AB68608" w:rsidR="009476B4" w:rsidRPr="00A9712C" w:rsidRDefault="009476B4" w:rsidP="006C7EC6">
            <w:pPr>
              <w:spacing w:line="360" w:lineRule="auto"/>
              <w:jc w:val="both"/>
              <w:rPr>
                <w:rFonts w:ascii="Lato" w:hAnsi="Lato" w:cs="Calibri"/>
                <w:sz w:val="20"/>
                <w:szCs w:val="20"/>
              </w:rPr>
            </w:pPr>
            <w:r w:rsidRPr="00A9712C">
              <w:rPr>
                <w:rFonts w:ascii="Lato" w:hAnsi="Lato" w:cs="Calibri"/>
                <w:sz w:val="20"/>
                <w:szCs w:val="20"/>
              </w:rPr>
              <w:t>Por necesidades del servicio, con su mismo nivel, cargo y categoría, se readscribe al Departamento de Recursos Materiales en sustitución del Contador Público Enrique Casillas Escamilla, con efectos a partir del uno de diciembre de dos mil veinticinco, hasta nuevas instrucciones.</w:t>
            </w:r>
          </w:p>
        </w:tc>
      </w:tr>
      <w:tr w:rsidR="00A9712C" w:rsidRPr="00A9712C" w14:paraId="08917444" w14:textId="77777777" w:rsidTr="008E0BEC">
        <w:trPr>
          <w:gridAfter w:val="1"/>
          <w:wAfter w:w="5" w:type="pct"/>
          <w:cantSplit/>
          <w:trHeight w:val="850"/>
          <w:jc w:val="center"/>
        </w:trPr>
        <w:tc>
          <w:tcPr>
            <w:tcW w:w="2712" w:type="pct"/>
            <w:noWrap/>
            <w:tcMar>
              <w:bottom w:w="142" w:type="dxa"/>
            </w:tcMar>
          </w:tcPr>
          <w:p w14:paraId="56F99290" w14:textId="77777777" w:rsidR="009476B4" w:rsidRPr="00A9712C" w:rsidRDefault="009476B4" w:rsidP="006C7EC6">
            <w:pPr>
              <w:spacing w:after="0" w:line="360" w:lineRule="auto"/>
              <w:jc w:val="both"/>
              <w:rPr>
                <w:rFonts w:ascii="Lato" w:hAnsi="Lato" w:cs="Calibri"/>
                <w:b/>
                <w:bCs/>
                <w:sz w:val="20"/>
                <w:szCs w:val="20"/>
              </w:rPr>
            </w:pPr>
            <w:r w:rsidRPr="00A9712C">
              <w:rPr>
                <w:rFonts w:ascii="Lato" w:hAnsi="Lato" w:cs="Calibri"/>
                <w:b/>
                <w:bCs/>
                <w:sz w:val="20"/>
                <w:szCs w:val="20"/>
              </w:rPr>
              <w:lastRenderedPageBreak/>
              <w:t>C.P. ENRIQUE CASILLAS ESCAMILLA</w:t>
            </w:r>
          </w:p>
          <w:p w14:paraId="15516C66" w14:textId="7FA7709A" w:rsidR="009476B4" w:rsidRPr="00A9712C" w:rsidRDefault="009476B4" w:rsidP="006C7EC6">
            <w:pPr>
              <w:spacing w:after="0" w:line="360" w:lineRule="auto"/>
              <w:jc w:val="both"/>
              <w:rPr>
                <w:rFonts w:ascii="Lato" w:hAnsi="Lato" w:cs="Calibri"/>
                <w:b/>
                <w:bCs/>
                <w:sz w:val="20"/>
                <w:szCs w:val="20"/>
              </w:rPr>
            </w:pPr>
            <w:r w:rsidRPr="00A9712C">
              <w:rPr>
                <w:rFonts w:ascii="Lato" w:hAnsi="Lato" w:cs="Calibri"/>
                <w:sz w:val="20"/>
                <w:szCs w:val="20"/>
              </w:rPr>
              <w:t>Jefa de Oficina Interino (nivel 9), adscrito al Departamento de Recursos Materiales.</w:t>
            </w:r>
          </w:p>
        </w:tc>
        <w:tc>
          <w:tcPr>
            <w:tcW w:w="2283" w:type="pct"/>
            <w:noWrap/>
            <w:tcMar>
              <w:bottom w:w="142" w:type="dxa"/>
            </w:tcMar>
          </w:tcPr>
          <w:p w14:paraId="6FB83335" w14:textId="4CCE150F" w:rsidR="009476B4" w:rsidRPr="00A9712C" w:rsidRDefault="009476B4" w:rsidP="009476B4">
            <w:pPr>
              <w:spacing w:after="0" w:line="360" w:lineRule="auto"/>
              <w:jc w:val="both"/>
              <w:rPr>
                <w:rFonts w:ascii="Lato" w:hAnsi="Lato" w:cs="Calibri"/>
                <w:sz w:val="20"/>
                <w:szCs w:val="20"/>
              </w:rPr>
            </w:pPr>
            <w:r w:rsidRPr="00A9712C">
              <w:rPr>
                <w:rFonts w:ascii="Lato" w:hAnsi="Lato" w:cs="Calibri"/>
                <w:sz w:val="20"/>
                <w:szCs w:val="20"/>
              </w:rPr>
              <w:t xml:space="preserve">Por necesidades del servicio, con su mismo nivel, cargo y categoría, se readscribe a la Unidad de Igualdad de Género del Poder Judicial del Estado, en sustitución de la Licenciada </w:t>
            </w:r>
            <w:r w:rsidRPr="00A9712C">
              <w:rPr>
                <w:rFonts w:ascii="Lato" w:hAnsi="Lato" w:cs="Calibri"/>
                <w:b/>
                <w:bCs/>
                <w:sz w:val="20"/>
                <w:szCs w:val="20"/>
              </w:rPr>
              <w:t xml:space="preserve">María del Rocío Rodríguez </w:t>
            </w:r>
            <w:proofErr w:type="spellStart"/>
            <w:r w:rsidRPr="00A9712C">
              <w:rPr>
                <w:rFonts w:ascii="Lato" w:hAnsi="Lato" w:cs="Calibri"/>
                <w:b/>
                <w:bCs/>
                <w:sz w:val="20"/>
                <w:szCs w:val="20"/>
              </w:rPr>
              <w:t>Rodríguez</w:t>
            </w:r>
            <w:proofErr w:type="spellEnd"/>
            <w:r w:rsidRPr="00A9712C">
              <w:rPr>
                <w:rFonts w:ascii="Lato" w:hAnsi="Lato" w:cs="Calibri"/>
                <w:b/>
                <w:bCs/>
                <w:sz w:val="20"/>
                <w:szCs w:val="20"/>
              </w:rPr>
              <w:t xml:space="preserve">, </w:t>
            </w:r>
            <w:r w:rsidRPr="00A9712C">
              <w:rPr>
                <w:rFonts w:ascii="Lato" w:hAnsi="Lato" w:cs="Calibri"/>
                <w:sz w:val="20"/>
                <w:szCs w:val="20"/>
              </w:rPr>
              <w:t>con efectos a partir del uno de diciembre de dos mil veinticinco, hasta nuevas instrucciones.</w:t>
            </w:r>
          </w:p>
        </w:tc>
      </w:tr>
    </w:tbl>
    <w:p w14:paraId="07EE6958" w14:textId="77777777" w:rsidR="00DC1339" w:rsidRPr="00A9712C" w:rsidRDefault="00DC1339" w:rsidP="006C7EC6">
      <w:pPr>
        <w:spacing w:after="0" w:line="360" w:lineRule="auto"/>
        <w:ind w:firstLine="851"/>
        <w:jc w:val="both"/>
        <w:rPr>
          <w:rFonts w:ascii="Lato" w:hAnsi="Lato" w:cs="Arial"/>
          <w:sz w:val="28"/>
          <w:szCs w:val="28"/>
        </w:rPr>
      </w:pPr>
    </w:p>
    <w:p w14:paraId="604C10C3" w14:textId="77777777" w:rsidR="00DC1339" w:rsidRPr="00A9712C" w:rsidRDefault="00DC1339" w:rsidP="006C7EC6">
      <w:pPr>
        <w:spacing w:line="360" w:lineRule="auto"/>
        <w:jc w:val="both"/>
        <w:rPr>
          <w:rFonts w:ascii="Lato" w:hAnsi="Lato" w:cstheme="minorHAnsi"/>
          <w:b/>
          <w:bCs/>
          <w:sz w:val="28"/>
          <w:szCs w:val="28"/>
          <w:bdr w:val="none" w:sz="0" w:space="0" w:color="auto" w:frame="1"/>
        </w:rPr>
      </w:pPr>
      <w:r w:rsidRPr="00A9712C">
        <w:rPr>
          <w:rFonts w:ascii="Lato" w:hAnsi="Lato" w:cstheme="minorHAnsi"/>
          <w:sz w:val="28"/>
          <w:szCs w:val="28"/>
          <w:bdr w:val="none" w:sz="0" w:space="0" w:color="auto" w:frame="1"/>
        </w:rPr>
        <w:t xml:space="preserve">Con fundamento en lo que establecen los artículos 61 y 68 fracciones I, XXXI y 77 fracción I, de la Ley Orgánica del Poder Judicial del Estado, por las razones asentadas y dadas las necesidades del servicio, se determina la adscripción y/o readscripción de las personas servidoras públicas mencionadas, en los términos planteados, ordenando comunicar esta determinación al Contralor y Tesorero del Poder Judicial del Estado, así como a las personas servidoras públicas mencionadas, para su conocimiento, efectos legales y administrativos a que haya lugar. </w:t>
      </w:r>
      <w:r w:rsidRPr="00A9712C">
        <w:rPr>
          <w:rFonts w:ascii="Lato" w:hAnsi="Lato" w:cstheme="minorHAnsi"/>
          <w:b/>
          <w:bCs/>
          <w:sz w:val="28"/>
          <w:szCs w:val="28"/>
          <w:bdr w:val="none" w:sz="0" w:space="0" w:color="auto" w:frame="1"/>
        </w:rPr>
        <w:t>SE DECLARA APROBADO POR UNANIMIDAD DE VOTOS.</w:t>
      </w:r>
    </w:p>
    <w:p w14:paraId="018AB22F" w14:textId="77777777" w:rsidR="00D76630" w:rsidRPr="00A9712C" w:rsidRDefault="00D76630" w:rsidP="006C7EC6">
      <w:pPr>
        <w:spacing w:line="360" w:lineRule="auto"/>
        <w:ind w:firstLine="708"/>
        <w:jc w:val="both"/>
        <w:rPr>
          <w:rFonts w:ascii="Lato" w:hAnsi="Lato" w:cs="Arial"/>
          <w:b/>
          <w:bCs/>
          <w:sz w:val="28"/>
          <w:szCs w:val="28"/>
        </w:rPr>
      </w:pPr>
    </w:p>
    <w:p w14:paraId="25EA994E" w14:textId="12498097" w:rsidR="00D76630" w:rsidRPr="00A9712C" w:rsidRDefault="00D76630" w:rsidP="006C7EC6">
      <w:pPr>
        <w:spacing w:line="360" w:lineRule="auto"/>
        <w:ind w:firstLine="708"/>
        <w:jc w:val="both"/>
        <w:rPr>
          <w:rFonts w:ascii="Lato" w:hAnsi="Lato" w:cstheme="minorHAnsi"/>
          <w:b/>
          <w:bCs/>
          <w:sz w:val="28"/>
          <w:szCs w:val="28"/>
          <w:bdr w:val="none" w:sz="0" w:space="0" w:color="auto" w:frame="1"/>
        </w:rPr>
      </w:pPr>
      <w:r w:rsidRPr="00A9712C">
        <w:rPr>
          <w:rFonts w:ascii="Lato" w:hAnsi="Lato" w:cs="Arial"/>
          <w:b/>
          <w:bCs/>
          <w:sz w:val="28"/>
          <w:szCs w:val="28"/>
        </w:rPr>
        <w:t>ACUERDO XIV/14/2025. ASUNTOS GENERALES. No hay asuntos generales.</w:t>
      </w:r>
    </w:p>
    <w:p w14:paraId="5E0A846A" w14:textId="77777777" w:rsidR="00D76630" w:rsidRPr="00A9712C" w:rsidRDefault="00D76630" w:rsidP="006C7EC6">
      <w:pPr>
        <w:spacing w:line="360" w:lineRule="auto"/>
        <w:jc w:val="both"/>
        <w:rPr>
          <w:rFonts w:ascii="Lato" w:hAnsi="Lato" w:cstheme="minorHAnsi"/>
          <w:b/>
          <w:bCs/>
          <w:sz w:val="28"/>
          <w:szCs w:val="28"/>
          <w:bdr w:val="none" w:sz="0" w:space="0" w:color="auto" w:frame="1"/>
        </w:rPr>
      </w:pPr>
    </w:p>
    <w:p w14:paraId="43593184" w14:textId="77777777" w:rsidR="006324D3" w:rsidRPr="00A9712C" w:rsidRDefault="006324D3" w:rsidP="006C7EC6">
      <w:pPr>
        <w:spacing w:after="0" w:line="360" w:lineRule="auto"/>
        <w:jc w:val="both"/>
        <w:rPr>
          <w:rFonts w:ascii="Lato" w:eastAsia="Batang" w:hAnsi="Lato" w:cstheme="minorHAnsi"/>
          <w:sz w:val="28"/>
          <w:szCs w:val="28"/>
        </w:rPr>
      </w:pPr>
    </w:p>
    <w:p w14:paraId="3AC7078B" w14:textId="4BE8F704" w:rsidR="00595C39" w:rsidRPr="00A9712C" w:rsidRDefault="00595C39" w:rsidP="006C7EC6">
      <w:pPr>
        <w:spacing w:after="0" w:line="360" w:lineRule="auto"/>
        <w:jc w:val="both"/>
        <w:rPr>
          <w:rFonts w:ascii="Lato" w:eastAsia="Batang" w:hAnsi="Lato" w:cstheme="minorHAnsi"/>
          <w:sz w:val="28"/>
          <w:szCs w:val="28"/>
        </w:rPr>
      </w:pPr>
      <w:r w:rsidRPr="00A9712C">
        <w:rPr>
          <w:rFonts w:ascii="Lato" w:eastAsia="Batang" w:hAnsi="Lato" w:cstheme="minorHAnsi"/>
          <w:sz w:val="28"/>
          <w:szCs w:val="28"/>
        </w:rPr>
        <w:t>Al no haber otro asunto que tratar y s</w:t>
      </w:r>
      <w:r w:rsidRPr="00A9712C">
        <w:rPr>
          <w:rFonts w:ascii="Lato" w:hAnsi="Lato" w:cstheme="minorHAnsi"/>
          <w:bCs/>
          <w:sz w:val="28"/>
          <w:szCs w:val="28"/>
        </w:rPr>
        <w:t>ie</w:t>
      </w:r>
      <w:r w:rsidRPr="00A9712C">
        <w:rPr>
          <w:rFonts w:ascii="Lato" w:hAnsi="Lato" w:cstheme="minorHAnsi"/>
          <w:sz w:val="28"/>
          <w:szCs w:val="28"/>
        </w:rPr>
        <w:t xml:space="preserve">ndo las </w:t>
      </w:r>
      <w:r w:rsidR="006227D8" w:rsidRPr="00A9712C">
        <w:rPr>
          <w:rFonts w:ascii="Lato" w:hAnsi="Lato" w:cstheme="minorHAnsi"/>
          <w:sz w:val="28"/>
          <w:szCs w:val="28"/>
        </w:rPr>
        <w:t xml:space="preserve">dieciséis horas </w:t>
      </w:r>
      <w:r w:rsidRPr="00A9712C">
        <w:rPr>
          <w:rFonts w:ascii="Lato" w:hAnsi="Lato" w:cstheme="minorHAnsi"/>
          <w:sz w:val="28"/>
          <w:szCs w:val="28"/>
        </w:rPr>
        <w:t xml:space="preserve">del día de su inicio, se da por concluida la sesión ordinaria privada del Pleno del Órgano de Administración Judicial del Poder Judicial del Estado de Tlaxcala, levantándose la presente acta, que firman para constancia los que en ella intervinieron, así como la Licenciada </w:t>
      </w:r>
      <w:proofErr w:type="spellStart"/>
      <w:r w:rsidRPr="00A9712C">
        <w:rPr>
          <w:rFonts w:ascii="Lato" w:hAnsi="Lato" w:cstheme="minorHAnsi"/>
          <w:sz w:val="28"/>
          <w:szCs w:val="28"/>
        </w:rPr>
        <w:t>Yalina</w:t>
      </w:r>
      <w:proofErr w:type="spellEnd"/>
      <w:r w:rsidRPr="00A9712C">
        <w:rPr>
          <w:rFonts w:ascii="Lato" w:hAnsi="Lato" w:cstheme="minorHAnsi"/>
          <w:sz w:val="28"/>
          <w:szCs w:val="28"/>
        </w:rPr>
        <w:t xml:space="preserve"> Domínguez Carro, </w:t>
      </w:r>
      <w:proofErr w:type="gramStart"/>
      <w:r w:rsidRPr="00A9712C">
        <w:rPr>
          <w:rFonts w:ascii="Lato" w:hAnsi="Lato" w:cstheme="minorHAnsi"/>
          <w:sz w:val="28"/>
          <w:szCs w:val="28"/>
        </w:rPr>
        <w:t>Secretaria Ejecutiva</w:t>
      </w:r>
      <w:proofErr w:type="gramEnd"/>
      <w:r w:rsidRPr="00A9712C">
        <w:rPr>
          <w:rFonts w:ascii="Lato" w:hAnsi="Lato" w:cstheme="minorHAnsi"/>
          <w:sz w:val="28"/>
          <w:szCs w:val="28"/>
        </w:rPr>
        <w:t xml:space="preserve"> del Pleno del Órgano de Administración Judicial del Poder Judicial del Estado de Tlaxcala.</w:t>
      </w:r>
    </w:p>
    <w:p w14:paraId="00792615" w14:textId="77777777" w:rsidR="00595C39" w:rsidRPr="00A9712C" w:rsidRDefault="00595C39" w:rsidP="006C7EC6">
      <w:pPr>
        <w:spacing w:after="0" w:line="360" w:lineRule="auto"/>
        <w:jc w:val="both"/>
        <w:rPr>
          <w:rFonts w:ascii="Lato" w:eastAsia="Batang" w:hAnsi="Lato" w:cstheme="minorHAnsi"/>
          <w:b/>
          <w:bCs/>
          <w:sz w:val="28"/>
          <w:szCs w:val="28"/>
        </w:rPr>
      </w:pPr>
    </w:p>
    <w:p w14:paraId="559FA139" w14:textId="77777777" w:rsidR="00156C0F" w:rsidRPr="00A9712C" w:rsidRDefault="00156C0F" w:rsidP="006C7EC6">
      <w:pPr>
        <w:spacing w:after="0" w:line="360" w:lineRule="auto"/>
        <w:jc w:val="both"/>
        <w:rPr>
          <w:rFonts w:ascii="Lato" w:eastAsia="Batang" w:hAnsi="Lato" w:cstheme="minorHAnsi"/>
          <w:b/>
          <w:bCs/>
          <w:sz w:val="28"/>
          <w:szCs w:val="28"/>
        </w:rPr>
      </w:pPr>
    </w:p>
    <w:p w14:paraId="512B3274" w14:textId="162CDE34" w:rsidR="00156C0F" w:rsidRPr="00A9712C" w:rsidRDefault="00E86133" w:rsidP="00E86133">
      <w:pPr>
        <w:spacing w:after="0" w:line="240" w:lineRule="auto"/>
        <w:jc w:val="both"/>
        <w:rPr>
          <w:rFonts w:ascii="Lato" w:hAnsi="Lato" w:cs="Arial"/>
          <w:b/>
          <w:bCs/>
          <w:sz w:val="28"/>
          <w:szCs w:val="28"/>
        </w:rPr>
      </w:pPr>
      <w:r w:rsidRPr="00A9712C">
        <w:rPr>
          <w:rFonts w:ascii="Lato" w:eastAsia="Batang" w:hAnsi="Lato" w:cstheme="minorHAnsi"/>
          <w:b/>
          <w:bCs/>
          <w:sz w:val="28"/>
          <w:szCs w:val="28"/>
        </w:rPr>
        <w:lastRenderedPageBreak/>
        <w:t xml:space="preserve">CONTINUACIÓN DEL </w:t>
      </w:r>
      <w:r w:rsidRPr="00A9712C">
        <w:rPr>
          <w:rFonts w:ascii="Lato" w:hAnsi="Lato" w:cs="Arial"/>
          <w:b/>
          <w:bCs/>
          <w:sz w:val="28"/>
          <w:szCs w:val="28"/>
        </w:rPr>
        <w:t>ACTA DE SESIÓN ORDINARIA PRIVADA DEL PLENO DEL ÓRGANO DE ADMINISTRACIÓN JUDICIAL DEL PODER JUDICIAL DEL ESTADO DE TLAXCALA, CELEBRADA A LAS NUEVE HORAS DEL DÍA VEINTIOCHO DE NOVIEMBRE DE DOS MIL VEINTICINCO.</w:t>
      </w:r>
    </w:p>
    <w:p w14:paraId="27751AEB" w14:textId="6ED092DA" w:rsidR="00E86133" w:rsidRPr="00A9712C" w:rsidRDefault="00E86133" w:rsidP="00E86133">
      <w:pPr>
        <w:spacing w:after="0" w:line="240" w:lineRule="auto"/>
        <w:jc w:val="both"/>
        <w:rPr>
          <w:rFonts w:ascii="Lato" w:hAnsi="Lato" w:cs="Arial"/>
          <w:b/>
          <w:bCs/>
          <w:sz w:val="28"/>
          <w:szCs w:val="28"/>
        </w:rPr>
      </w:pPr>
    </w:p>
    <w:p w14:paraId="2D937C86" w14:textId="77777777" w:rsidR="00E86133" w:rsidRPr="00A9712C" w:rsidRDefault="00E86133" w:rsidP="00E86133">
      <w:pPr>
        <w:spacing w:after="0" w:line="240" w:lineRule="auto"/>
        <w:jc w:val="both"/>
        <w:rPr>
          <w:rFonts w:ascii="Lato" w:eastAsia="Batang" w:hAnsi="Lato" w:cstheme="minorHAnsi"/>
          <w:b/>
          <w:bCs/>
          <w:sz w:val="28"/>
          <w:szCs w:val="28"/>
        </w:rPr>
      </w:pPr>
    </w:p>
    <w:p w14:paraId="6827D9CC" w14:textId="77777777" w:rsidR="00595C39" w:rsidRPr="00A9712C" w:rsidRDefault="00595C39" w:rsidP="00E86133">
      <w:pPr>
        <w:spacing w:after="0" w:line="360" w:lineRule="auto"/>
        <w:ind w:left="708"/>
        <w:jc w:val="both"/>
        <w:rPr>
          <w:rFonts w:ascii="Lato" w:eastAsia="Batang" w:hAnsi="Lato" w:cstheme="minorHAnsi"/>
          <w:b/>
          <w:bCs/>
          <w:sz w:val="28"/>
          <w:szCs w:val="28"/>
        </w:rPr>
      </w:pPr>
    </w:p>
    <w:p w14:paraId="19C88E08" w14:textId="77777777" w:rsidR="00595C39" w:rsidRPr="00A9712C" w:rsidRDefault="00595C39" w:rsidP="006C7EC6">
      <w:pPr>
        <w:spacing w:after="0" w:line="360" w:lineRule="auto"/>
        <w:jc w:val="both"/>
        <w:rPr>
          <w:rFonts w:ascii="Lato" w:eastAsia="Batang" w:hAnsi="Lato" w:cstheme="minorHAnsi"/>
          <w:b/>
          <w:bCs/>
          <w:sz w:val="28"/>
          <w:szCs w:val="28"/>
        </w:rPr>
      </w:pPr>
    </w:p>
    <w:tbl>
      <w:tblPr>
        <w:tblpPr w:leftFromText="141" w:rightFromText="141" w:vertAnchor="text" w:horzAnchor="margin" w:tblpY="147"/>
        <w:tblW w:w="7933" w:type="dxa"/>
        <w:tblLook w:val="04A0" w:firstRow="1" w:lastRow="0" w:firstColumn="1" w:lastColumn="0" w:noHBand="0" w:noVBand="1"/>
      </w:tblPr>
      <w:tblGrid>
        <w:gridCol w:w="7933"/>
      </w:tblGrid>
      <w:tr w:rsidR="00A9712C" w:rsidRPr="00A9712C" w14:paraId="58F789AE" w14:textId="77777777" w:rsidTr="00431588">
        <w:tc>
          <w:tcPr>
            <w:tcW w:w="7933" w:type="dxa"/>
          </w:tcPr>
          <w:p w14:paraId="095D4E4B" w14:textId="77777777" w:rsidR="00595C39" w:rsidRPr="00A9712C" w:rsidRDefault="00595C39" w:rsidP="006C7EC6">
            <w:pPr>
              <w:spacing w:after="0" w:line="240" w:lineRule="auto"/>
              <w:jc w:val="center"/>
              <w:rPr>
                <w:rFonts w:ascii="Lato" w:hAnsi="Lato" w:cstheme="minorHAnsi"/>
                <w:sz w:val="24"/>
                <w:szCs w:val="24"/>
              </w:rPr>
            </w:pPr>
            <w:r w:rsidRPr="00A9712C">
              <w:rPr>
                <w:rFonts w:ascii="Lato" w:hAnsi="Lato" w:cstheme="minorHAnsi"/>
                <w:sz w:val="24"/>
                <w:szCs w:val="24"/>
              </w:rPr>
              <w:t>Lcdo. Sergio Pérez George</w:t>
            </w:r>
          </w:p>
          <w:p w14:paraId="5B914FF0" w14:textId="77777777" w:rsidR="00595C39" w:rsidRPr="00A9712C" w:rsidRDefault="00595C39" w:rsidP="006C7EC6">
            <w:pPr>
              <w:spacing w:after="0" w:line="240" w:lineRule="auto"/>
              <w:jc w:val="center"/>
              <w:rPr>
                <w:rFonts w:ascii="Lato" w:hAnsi="Lato" w:cstheme="minorHAnsi"/>
                <w:sz w:val="24"/>
                <w:szCs w:val="24"/>
              </w:rPr>
            </w:pPr>
            <w:r w:rsidRPr="00A9712C">
              <w:rPr>
                <w:rFonts w:ascii="Lato" w:hAnsi="Lato" w:cstheme="minorHAnsi"/>
                <w:sz w:val="24"/>
                <w:szCs w:val="24"/>
              </w:rPr>
              <w:t xml:space="preserve">Presidente del Pleno del Órgano de Administración Judicial </w:t>
            </w:r>
          </w:p>
          <w:p w14:paraId="70B488F8" w14:textId="77777777" w:rsidR="00595C39" w:rsidRPr="00A9712C" w:rsidRDefault="00595C39" w:rsidP="006C7EC6">
            <w:pPr>
              <w:spacing w:after="0" w:line="240" w:lineRule="auto"/>
              <w:jc w:val="center"/>
              <w:rPr>
                <w:rFonts w:ascii="Lato" w:hAnsi="Lato" w:cstheme="minorHAnsi"/>
                <w:sz w:val="24"/>
                <w:szCs w:val="24"/>
              </w:rPr>
            </w:pPr>
            <w:r w:rsidRPr="00A9712C">
              <w:rPr>
                <w:rFonts w:ascii="Lato" w:hAnsi="Lato" w:cstheme="minorHAnsi"/>
                <w:sz w:val="24"/>
                <w:szCs w:val="24"/>
              </w:rPr>
              <w:t>del Poder Judicial del Estado de Tlaxcala</w:t>
            </w:r>
          </w:p>
        </w:tc>
      </w:tr>
    </w:tbl>
    <w:p w14:paraId="39FF9689" w14:textId="77777777" w:rsidR="00156C0F" w:rsidRPr="00A9712C" w:rsidRDefault="00156C0F" w:rsidP="006C7EC6">
      <w:pPr>
        <w:spacing w:after="0" w:line="360" w:lineRule="auto"/>
        <w:jc w:val="both"/>
        <w:rPr>
          <w:rFonts w:ascii="Lato" w:hAnsi="Lato" w:cstheme="minorHAnsi"/>
          <w:sz w:val="24"/>
          <w:szCs w:val="24"/>
        </w:rPr>
      </w:pPr>
    </w:p>
    <w:p w14:paraId="05B9378E" w14:textId="77777777" w:rsidR="00595C39" w:rsidRPr="00A9712C" w:rsidRDefault="00595C39" w:rsidP="006C7EC6">
      <w:pPr>
        <w:spacing w:after="0" w:line="360" w:lineRule="auto"/>
        <w:jc w:val="both"/>
        <w:rPr>
          <w:rFonts w:ascii="Lato" w:hAnsi="Lato" w:cstheme="minorHAnsi"/>
          <w:sz w:val="24"/>
          <w:szCs w:val="24"/>
        </w:rPr>
      </w:pPr>
    </w:p>
    <w:tbl>
      <w:tblPr>
        <w:tblpPr w:leftFromText="141" w:rightFromText="141" w:vertAnchor="text" w:horzAnchor="margin" w:tblpY="269"/>
        <w:tblW w:w="8080" w:type="dxa"/>
        <w:tblLook w:val="04A0" w:firstRow="1" w:lastRow="0" w:firstColumn="1" w:lastColumn="0" w:noHBand="0" w:noVBand="1"/>
      </w:tblPr>
      <w:tblGrid>
        <w:gridCol w:w="3969"/>
        <w:gridCol w:w="267"/>
        <w:gridCol w:w="3844"/>
      </w:tblGrid>
      <w:tr w:rsidR="00A9712C" w:rsidRPr="00A9712C" w14:paraId="78F585D5" w14:textId="77777777" w:rsidTr="00431588">
        <w:trPr>
          <w:trHeight w:val="317"/>
        </w:trPr>
        <w:tc>
          <w:tcPr>
            <w:tcW w:w="3969" w:type="dxa"/>
          </w:tcPr>
          <w:p w14:paraId="26AA6FC5" w14:textId="77777777" w:rsidR="00595C39" w:rsidRPr="00A9712C" w:rsidRDefault="00595C39" w:rsidP="006C7EC6">
            <w:pPr>
              <w:spacing w:after="0" w:line="240" w:lineRule="auto"/>
              <w:jc w:val="center"/>
              <w:rPr>
                <w:rFonts w:ascii="Lato" w:hAnsi="Lato" w:cstheme="minorHAnsi"/>
              </w:rPr>
            </w:pPr>
          </w:p>
          <w:p w14:paraId="738E934F" w14:textId="77777777" w:rsidR="00595C39" w:rsidRPr="00A9712C" w:rsidRDefault="00595C39" w:rsidP="006C7EC6">
            <w:pPr>
              <w:tabs>
                <w:tab w:val="left" w:pos="5387"/>
              </w:tabs>
              <w:spacing w:after="0" w:line="240" w:lineRule="auto"/>
              <w:jc w:val="center"/>
              <w:rPr>
                <w:rFonts w:ascii="Lato" w:hAnsi="Lato" w:cstheme="minorHAnsi"/>
                <w:bCs/>
              </w:rPr>
            </w:pPr>
            <w:r w:rsidRPr="00A9712C">
              <w:rPr>
                <w:rFonts w:ascii="Lato" w:hAnsi="Lato" w:cstheme="minorHAnsi"/>
                <w:bCs/>
              </w:rPr>
              <w:t>Lcda. Sonia Lilian Rodríguez Becerra</w:t>
            </w:r>
          </w:p>
          <w:p w14:paraId="3FB62720" w14:textId="77777777" w:rsidR="00595C39" w:rsidRPr="00A9712C" w:rsidRDefault="00595C39" w:rsidP="006C7EC6">
            <w:pPr>
              <w:spacing w:after="0" w:line="240" w:lineRule="auto"/>
              <w:jc w:val="center"/>
              <w:rPr>
                <w:rFonts w:ascii="Lato" w:hAnsi="Lato" w:cstheme="minorHAnsi"/>
              </w:rPr>
            </w:pPr>
            <w:proofErr w:type="gramStart"/>
            <w:r w:rsidRPr="00A9712C">
              <w:rPr>
                <w:rFonts w:ascii="Lato" w:hAnsi="Lato" w:cstheme="minorHAnsi"/>
              </w:rPr>
              <w:t>Integrante  Pleno</w:t>
            </w:r>
            <w:proofErr w:type="gramEnd"/>
            <w:r w:rsidRPr="00A9712C">
              <w:rPr>
                <w:rFonts w:ascii="Lato" w:hAnsi="Lato" w:cstheme="minorHAnsi"/>
              </w:rPr>
              <w:t xml:space="preserve"> del Órgano de Administración Judicial del Poder Judicial del Estado de Tlaxcala</w:t>
            </w:r>
          </w:p>
          <w:p w14:paraId="4A07BFFB" w14:textId="77777777" w:rsidR="00595C39" w:rsidRPr="00A9712C" w:rsidRDefault="00595C39" w:rsidP="006C7EC6">
            <w:pPr>
              <w:spacing w:after="0" w:line="240" w:lineRule="auto"/>
              <w:jc w:val="center"/>
              <w:rPr>
                <w:rFonts w:ascii="Lato" w:hAnsi="Lato" w:cstheme="minorHAnsi"/>
              </w:rPr>
            </w:pPr>
          </w:p>
        </w:tc>
        <w:tc>
          <w:tcPr>
            <w:tcW w:w="267" w:type="dxa"/>
          </w:tcPr>
          <w:p w14:paraId="265CD35B" w14:textId="77777777" w:rsidR="00595C39" w:rsidRPr="00A9712C" w:rsidRDefault="00595C39" w:rsidP="006C7EC6">
            <w:pPr>
              <w:spacing w:after="0" w:line="240" w:lineRule="auto"/>
              <w:jc w:val="both"/>
              <w:rPr>
                <w:rFonts w:ascii="Lato" w:hAnsi="Lato" w:cstheme="minorHAnsi"/>
              </w:rPr>
            </w:pPr>
          </w:p>
          <w:p w14:paraId="5225155C" w14:textId="77777777" w:rsidR="00595C39" w:rsidRPr="00A9712C" w:rsidRDefault="00595C39" w:rsidP="006C7EC6">
            <w:pPr>
              <w:spacing w:after="0" w:line="240" w:lineRule="auto"/>
              <w:jc w:val="both"/>
              <w:rPr>
                <w:rFonts w:ascii="Lato" w:hAnsi="Lato" w:cstheme="minorHAnsi"/>
              </w:rPr>
            </w:pPr>
          </w:p>
          <w:p w14:paraId="73B15950" w14:textId="77777777" w:rsidR="00595C39" w:rsidRPr="00A9712C" w:rsidRDefault="00595C39" w:rsidP="006C7EC6">
            <w:pPr>
              <w:spacing w:after="0" w:line="240" w:lineRule="auto"/>
              <w:jc w:val="both"/>
              <w:rPr>
                <w:rFonts w:ascii="Lato" w:hAnsi="Lato" w:cstheme="minorHAnsi"/>
              </w:rPr>
            </w:pPr>
          </w:p>
        </w:tc>
        <w:tc>
          <w:tcPr>
            <w:tcW w:w="3844" w:type="dxa"/>
          </w:tcPr>
          <w:p w14:paraId="75BC4BAB" w14:textId="77777777" w:rsidR="00595C39" w:rsidRPr="00A9712C" w:rsidRDefault="00595C39" w:rsidP="006C7EC6">
            <w:pPr>
              <w:spacing w:after="0" w:line="240" w:lineRule="auto"/>
              <w:jc w:val="center"/>
              <w:rPr>
                <w:rFonts w:ascii="Lato" w:hAnsi="Lato" w:cstheme="minorHAnsi"/>
              </w:rPr>
            </w:pPr>
            <w:r w:rsidRPr="00A9712C">
              <w:rPr>
                <w:rFonts w:ascii="Lato" w:hAnsi="Lato" w:cstheme="minorHAnsi"/>
              </w:rPr>
              <w:t xml:space="preserve"> </w:t>
            </w:r>
          </w:p>
          <w:p w14:paraId="53AFD7D4" w14:textId="5DA3B974" w:rsidR="00595C39" w:rsidRPr="00A9712C" w:rsidRDefault="006227D8" w:rsidP="006C7EC6">
            <w:pPr>
              <w:tabs>
                <w:tab w:val="left" w:pos="5387"/>
              </w:tabs>
              <w:spacing w:after="0" w:line="240" w:lineRule="auto"/>
              <w:jc w:val="center"/>
              <w:rPr>
                <w:rFonts w:ascii="Lato" w:hAnsi="Lato" w:cstheme="minorHAnsi"/>
                <w:bCs/>
              </w:rPr>
            </w:pPr>
            <w:r w:rsidRPr="00A9712C">
              <w:rPr>
                <w:rFonts w:ascii="Lato" w:hAnsi="Lato" w:cstheme="minorHAnsi"/>
                <w:bCs/>
              </w:rPr>
              <w:t>Mtro.</w:t>
            </w:r>
            <w:r w:rsidR="00595C39" w:rsidRPr="00A9712C">
              <w:rPr>
                <w:rFonts w:ascii="Lato" w:hAnsi="Lato" w:cstheme="minorHAnsi"/>
                <w:bCs/>
              </w:rPr>
              <w:t xml:space="preserve"> Germán Mendoza </w:t>
            </w:r>
            <w:proofErr w:type="spellStart"/>
            <w:r w:rsidR="00595C39" w:rsidRPr="00A9712C">
              <w:rPr>
                <w:rFonts w:ascii="Lato" w:hAnsi="Lato" w:cstheme="minorHAnsi"/>
                <w:bCs/>
              </w:rPr>
              <w:t>Papalotzi</w:t>
            </w:r>
            <w:proofErr w:type="spellEnd"/>
          </w:p>
          <w:p w14:paraId="1BF7D1D6" w14:textId="77777777" w:rsidR="00595C39" w:rsidRPr="00A9712C" w:rsidRDefault="00595C39" w:rsidP="006C7EC6">
            <w:pPr>
              <w:tabs>
                <w:tab w:val="left" w:pos="5387"/>
              </w:tabs>
              <w:spacing w:after="0" w:line="240" w:lineRule="auto"/>
              <w:jc w:val="center"/>
              <w:rPr>
                <w:rFonts w:ascii="Lato" w:hAnsi="Lato" w:cstheme="minorHAnsi"/>
              </w:rPr>
            </w:pPr>
            <w:r w:rsidRPr="00A9712C">
              <w:rPr>
                <w:rFonts w:ascii="Lato" w:hAnsi="Lato" w:cstheme="minorHAnsi"/>
              </w:rPr>
              <w:t>Integrante Pleno del Órgano de Administración Judicial del Poder Judicial del Estado de Tlaxcala</w:t>
            </w:r>
          </w:p>
          <w:p w14:paraId="0D39AED9" w14:textId="77777777" w:rsidR="00595C39" w:rsidRPr="00A9712C" w:rsidRDefault="00595C39" w:rsidP="006C7EC6">
            <w:pPr>
              <w:spacing w:after="0" w:line="240" w:lineRule="auto"/>
              <w:jc w:val="center"/>
              <w:rPr>
                <w:rFonts w:ascii="Lato" w:hAnsi="Lato" w:cstheme="minorHAnsi"/>
              </w:rPr>
            </w:pPr>
          </w:p>
        </w:tc>
      </w:tr>
    </w:tbl>
    <w:p w14:paraId="3228BA3A" w14:textId="77777777" w:rsidR="00903658" w:rsidRPr="00A9712C" w:rsidRDefault="00903658" w:rsidP="006C7EC6">
      <w:pPr>
        <w:spacing w:after="0" w:line="360" w:lineRule="auto"/>
        <w:jc w:val="both"/>
        <w:rPr>
          <w:rFonts w:ascii="Lato" w:hAnsi="Lato" w:cstheme="minorHAnsi"/>
          <w:sz w:val="28"/>
          <w:szCs w:val="28"/>
        </w:rPr>
      </w:pPr>
    </w:p>
    <w:tbl>
      <w:tblPr>
        <w:tblpPr w:leftFromText="141" w:rightFromText="141" w:vertAnchor="text" w:horzAnchor="margin" w:tblpY="269"/>
        <w:tblW w:w="8080" w:type="dxa"/>
        <w:tblLook w:val="04A0" w:firstRow="1" w:lastRow="0" w:firstColumn="1" w:lastColumn="0" w:noHBand="0" w:noVBand="1"/>
      </w:tblPr>
      <w:tblGrid>
        <w:gridCol w:w="3969"/>
        <w:gridCol w:w="267"/>
        <w:gridCol w:w="3844"/>
      </w:tblGrid>
      <w:tr w:rsidR="00A9712C" w:rsidRPr="00A9712C" w14:paraId="273DD06F" w14:textId="77777777" w:rsidTr="00431588">
        <w:trPr>
          <w:trHeight w:val="317"/>
        </w:trPr>
        <w:tc>
          <w:tcPr>
            <w:tcW w:w="3969" w:type="dxa"/>
          </w:tcPr>
          <w:p w14:paraId="1BDD7AE4" w14:textId="77777777" w:rsidR="00595C39" w:rsidRPr="00A9712C" w:rsidRDefault="00595C39" w:rsidP="006C7EC6">
            <w:pPr>
              <w:spacing w:after="0" w:line="240" w:lineRule="auto"/>
              <w:jc w:val="center"/>
              <w:rPr>
                <w:rFonts w:ascii="Lato" w:hAnsi="Lato" w:cstheme="minorHAnsi"/>
              </w:rPr>
            </w:pPr>
          </w:p>
          <w:p w14:paraId="1AC02FEF" w14:textId="77777777" w:rsidR="00595C39" w:rsidRPr="00A9712C" w:rsidRDefault="00595C39" w:rsidP="006C7EC6">
            <w:pPr>
              <w:spacing w:after="0" w:line="240" w:lineRule="auto"/>
              <w:jc w:val="center"/>
              <w:rPr>
                <w:rFonts w:ascii="Lato" w:hAnsi="Lato" w:cstheme="minorHAnsi"/>
              </w:rPr>
            </w:pPr>
          </w:p>
          <w:p w14:paraId="2335FEAA" w14:textId="77777777" w:rsidR="00595C39" w:rsidRPr="00A9712C" w:rsidRDefault="00595C39" w:rsidP="006C7EC6">
            <w:pPr>
              <w:tabs>
                <w:tab w:val="left" w:pos="5387"/>
              </w:tabs>
              <w:spacing w:after="0" w:line="240" w:lineRule="auto"/>
              <w:jc w:val="center"/>
              <w:rPr>
                <w:rFonts w:ascii="Lato" w:hAnsi="Lato" w:cstheme="minorHAnsi"/>
                <w:bCs/>
              </w:rPr>
            </w:pPr>
          </w:p>
          <w:p w14:paraId="69778C1C" w14:textId="77777777" w:rsidR="00595C39" w:rsidRPr="00A9712C" w:rsidRDefault="00595C39" w:rsidP="006C7EC6">
            <w:pPr>
              <w:tabs>
                <w:tab w:val="left" w:pos="5387"/>
              </w:tabs>
              <w:spacing w:after="0" w:line="240" w:lineRule="auto"/>
              <w:jc w:val="center"/>
              <w:rPr>
                <w:rFonts w:ascii="Lato" w:hAnsi="Lato" w:cstheme="minorHAnsi"/>
                <w:bCs/>
              </w:rPr>
            </w:pPr>
            <w:r w:rsidRPr="00A9712C">
              <w:rPr>
                <w:rFonts w:ascii="Lato" w:hAnsi="Lato" w:cstheme="minorHAnsi"/>
                <w:bCs/>
              </w:rPr>
              <w:t xml:space="preserve">Lcda. Edna </w:t>
            </w:r>
            <w:proofErr w:type="spellStart"/>
            <w:r w:rsidRPr="00A9712C">
              <w:rPr>
                <w:rFonts w:ascii="Lato" w:hAnsi="Lato" w:cstheme="minorHAnsi"/>
                <w:bCs/>
              </w:rPr>
              <w:t>Oded</w:t>
            </w:r>
            <w:proofErr w:type="spellEnd"/>
            <w:r w:rsidRPr="00A9712C">
              <w:rPr>
                <w:rFonts w:ascii="Lato" w:hAnsi="Lato" w:cstheme="minorHAnsi"/>
                <w:bCs/>
              </w:rPr>
              <w:t xml:space="preserve"> Pérez García</w:t>
            </w:r>
          </w:p>
          <w:p w14:paraId="2A46EB89" w14:textId="77777777" w:rsidR="00595C39" w:rsidRPr="00A9712C" w:rsidRDefault="00595C39" w:rsidP="006C7EC6">
            <w:pPr>
              <w:spacing w:after="0" w:line="240" w:lineRule="auto"/>
              <w:jc w:val="center"/>
              <w:rPr>
                <w:rFonts w:ascii="Lato" w:hAnsi="Lato" w:cstheme="minorHAnsi"/>
              </w:rPr>
            </w:pPr>
            <w:r w:rsidRPr="00A9712C">
              <w:rPr>
                <w:rFonts w:ascii="Lato" w:hAnsi="Lato" w:cstheme="minorHAnsi"/>
              </w:rPr>
              <w:t xml:space="preserve">Integrante </w:t>
            </w:r>
            <w:proofErr w:type="gramStart"/>
            <w:r w:rsidRPr="00A9712C">
              <w:rPr>
                <w:rFonts w:ascii="Lato" w:hAnsi="Lato" w:cstheme="minorHAnsi"/>
              </w:rPr>
              <w:t>del  Pleno</w:t>
            </w:r>
            <w:proofErr w:type="gramEnd"/>
            <w:r w:rsidRPr="00A9712C">
              <w:rPr>
                <w:rFonts w:ascii="Lato" w:hAnsi="Lato" w:cstheme="minorHAnsi"/>
              </w:rPr>
              <w:t xml:space="preserve"> del Órgano de Administración Judicial </w:t>
            </w:r>
          </w:p>
          <w:p w14:paraId="7DC6A6AE" w14:textId="77777777" w:rsidR="00595C39" w:rsidRPr="00A9712C" w:rsidRDefault="00595C39" w:rsidP="006C7EC6">
            <w:pPr>
              <w:spacing w:after="0" w:line="240" w:lineRule="auto"/>
              <w:jc w:val="center"/>
              <w:rPr>
                <w:rFonts w:ascii="Lato" w:hAnsi="Lato" w:cstheme="minorHAnsi"/>
              </w:rPr>
            </w:pPr>
            <w:r w:rsidRPr="00A9712C">
              <w:rPr>
                <w:rFonts w:ascii="Lato" w:hAnsi="Lato" w:cstheme="minorHAnsi"/>
              </w:rPr>
              <w:t xml:space="preserve">del Poder Judicial del Estado de Tlaxcala  </w:t>
            </w:r>
          </w:p>
        </w:tc>
        <w:tc>
          <w:tcPr>
            <w:tcW w:w="267" w:type="dxa"/>
          </w:tcPr>
          <w:p w14:paraId="48F55F17" w14:textId="77777777" w:rsidR="00595C39" w:rsidRPr="00A9712C" w:rsidRDefault="00595C39" w:rsidP="006C7EC6">
            <w:pPr>
              <w:spacing w:after="0" w:line="240" w:lineRule="auto"/>
              <w:jc w:val="both"/>
              <w:rPr>
                <w:rFonts w:ascii="Lato" w:hAnsi="Lato" w:cstheme="minorHAnsi"/>
              </w:rPr>
            </w:pPr>
          </w:p>
        </w:tc>
        <w:tc>
          <w:tcPr>
            <w:tcW w:w="3844" w:type="dxa"/>
          </w:tcPr>
          <w:p w14:paraId="084DD531" w14:textId="77777777" w:rsidR="00595C39" w:rsidRPr="00A9712C" w:rsidRDefault="00595C39" w:rsidP="006C7EC6">
            <w:pPr>
              <w:tabs>
                <w:tab w:val="left" w:pos="5387"/>
              </w:tabs>
              <w:spacing w:line="240" w:lineRule="auto"/>
              <w:jc w:val="both"/>
              <w:rPr>
                <w:rFonts w:ascii="Lato" w:hAnsi="Lato" w:cstheme="minorHAnsi"/>
                <w:bCs/>
              </w:rPr>
            </w:pPr>
          </w:p>
          <w:p w14:paraId="53333C62" w14:textId="77777777" w:rsidR="00595C39" w:rsidRPr="00A9712C" w:rsidRDefault="00595C39" w:rsidP="006C7EC6">
            <w:pPr>
              <w:tabs>
                <w:tab w:val="left" w:pos="5387"/>
              </w:tabs>
              <w:spacing w:after="0" w:line="240" w:lineRule="auto"/>
              <w:jc w:val="center"/>
              <w:rPr>
                <w:rFonts w:ascii="Lato" w:hAnsi="Lato" w:cstheme="minorHAnsi"/>
                <w:bCs/>
              </w:rPr>
            </w:pPr>
            <w:r w:rsidRPr="00A9712C">
              <w:rPr>
                <w:rFonts w:ascii="Lato" w:hAnsi="Lato" w:cstheme="minorHAnsi"/>
                <w:bCs/>
              </w:rPr>
              <w:t>Mtro. Raymundo Amador García</w:t>
            </w:r>
          </w:p>
          <w:p w14:paraId="6FA067CC" w14:textId="77777777" w:rsidR="00595C39" w:rsidRPr="00A9712C" w:rsidRDefault="00595C39" w:rsidP="006C7EC6">
            <w:pPr>
              <w:spacing w:after="0" w:line="240" w:lineRule="auto"/>
              <w:jc w:val="center"/>
              <w:rPr>
                <w:rFonts w:ascii="Lato" w:hAnsi="Lato" w:cstheme="minorHAnsi"/>
              </w:rPr>
            </w:pPr>
            <w:r w:rsidRPr="00A9712C">
              <w:rPr>
                <w:rFonts w:ascii="Lato" w:hAnsi="Lato" w:cstheme="minorHAnsi"/>
              </w:rPr>
              <w:t xml:space="preserve">Integrante </w:t>
            </w:r>
            <w:proofErr w:type="gramStart"/>
            <w:r w:rsidRPr="00A9712C">
              <w:rPr>
                <w:rFonts w:ascii="Lato" w:hAnsi="Lato" w:cstheme="minorHAnsi"/>
              </w:rPr>
              <w:t>del  Pleno</w:t>
            </w:r>
            <w:proofErr w:type="gramEnd"/>
            <w:r w:rsidRPr="00A9712C">
              <w:rPr>
                <w:rFonts w:ascii="Lato" w:hAnsi="Lato" w:cstheme="minorHAnsi"/>
              </w:rPr>
              <w:t xml:space="preserve"> del Órgano de Administración Judicial </w:t>
            </w:r>
          </w:p>
          <w:p w14:paraId="77BAE209" w14:textId="77777777" w:rsidR="00595C39" w:rsidRPr="00A9712C" w:rsidRDefault="00595C39" w:rsidP="006C7EC6">
            <w:pPr>
              <w:spacing w:after="0" w:line="240" w:lineRule="auto"/>
              <w:jc w:val="center"/>
              <w:rPr>
                <w:rFonts w:ascii="Lato" w:hAnsi="Lato" w:cstheme="minorHAnsi"/>
              </w:rPr>
            </w:pPr>
            <w:r w:rsidRPr="00A9712C">
              <w:rPr>
                <w:rFonts w:ascii="Lato" w:hAnsi="Lato" w:cstheme="minorHAnsi"/>
              </w:rPr>
              <w:t xml:space="preserve">del Poder Judicial del Estado de Tlaxcala  </w:t>
            </w:r>
          </w:p>
          <w:p w14:paraId="577E66E2" w14:textId="77777777" w:rsidR="00595C39" w:rsidRPr="00A9712C" w:rsidRDefault="00595C39" w:rsidP="006C7EC6">
            <w:pPr>
              <w:spacing w:after="0" w:line="240" w:lineRule="auto"/>
              <w:jc w:val="center"/>
              <w:rPr>
                <w:rFonts w:ascii="Lato" w:hAnsi="Lato" w:cstheme="minorHAnsi"/>
              </w:rPr>
            </w:pPr>
          </w:p>
        </w:tc>
      </w:tr>
      <w:tr w:rsidR="00A9712C" w:rsidRPr="00A9712C" w14:paraId="46B68651" w14:textId="77777777" w:rsidTr="00431588">
        <w:trPr>
          <w:trHeight w:val="317"/>
        </w:trPr>
        <w:tc>
          <w:tcPr>
            <w:tcW w:w="8080" w:type="dxa"/>
            <w:gridSpan w:val="3"/>
          </w:tcPr>
          <w:p w14:paraId="0971EE1F" w14:textId="77777777" w:rsidR="00595C39" w:rsidRPr="00A9712C" w:rsidRDefault="00595C39" w:rsidP="006C7EC6">
            <w:pPr>
              <w:spacing w:after="0" w:line="240" w:lineRule="auto"/>
              <w:jc w:val="center"/>
              <w:rPr>
                <w:rFonts w:ascii="Lato" w:hAnsi="Lato" w:cstheme="minorHAnsi"/>
              </w:rPr>
            </w:pPr>
          </w:p>
          <w:p w14:paraId="72C8CCC9" w14:textId="77777777" w:rsidR="00595C39" w:rsidRPr="00A9712C" w:rsidRDefault="00595C39" w:rsidP="006C7EC6">
            <w:pPr>
              <w:spacing w:after="0" w:line="240" w:lineRule="auto"/>
              <w:jc w:val="center"/>
              <w:rPr>
                <w:rFonts w:ascii="Lato" w:hAnsi="Lato" w:cstheme="minorHAnsi"/>
              </w:rPr>
            </w:pPr>
          </w:p>
          <w:p w14:paraId="1C653DB2" w14:textId="77777777" w:rsidR="00595C39" w:rsidRPr="00A9712C" w:rsidRDefault="00595C39" w:rsidP="006C7EC6">
            <w:pPr>
              <w:spacing w:after="0" w:line="240" w:lineRule="auto"/>
              <w:jc w:val="center"/>
              <w:rPr>
                <w:rFonts w:ascii="Lato" w:hAnsi="Lato" w:cstheme="minorHAnsi"/>
              </w:rPr>
            </w:pPr>
          </w:p>
          <w:p w14:paraId="72FCA71C" w14:textId="77777777" w:rsidR="00595C39" w:rsidRPr="00A9712C" w:rsidRDefault="00595C39" w:rsidP="006C7EC6">
            <w:pPr>
              <w:spacing w:after="0" w:line="240" w:lineRule="auto"/>
              <w:jc w:val="center"/>
              <w:rPr>
                <w:rFonts w:ascii="Lato" w:hAnsi="Lato" w:cstheme="minorHAnsi"/>
              </w:rPr>
            </w:pPr>
          </w:p>
          <w:p w14:paraId="081FB95D" w14:textId="77777777" w:rsidR="00E86133" w:rsidRPr="00A9712C" w:rsidRDefault="00E86133" w:rsidP="006C7EC6">
            <w:pPr>
              <w:spacing w:after="0" w:line="240" w:lineRule="auto"/>
              <w:jc w:val="center"/>
              <w:rPr>
                <w:rFonts w:ascii="Lato" w:hAnsi="Lato" w:cstheme="minorHAnsi"/>
              </w:rPr>
            </w:pPr>
          </w:p>
          <w:p w14:paraId="61A3C805" w14:textId="77777777" w:rsidR="00595C39" w:rsidRPr="00A9712C" w:rsidRDefault="00595C39" w:rsidP="006C7EC6">
            <w:pPr>
              <w:spacing w:after="0" w:line="240" w:lineRule="auto"/>
              <w:jc w:val="center"/>
              <w:rPr>
                <w:rFonts w:ascii="Lato" w:hAnsi="Lato" w:cstheme="minorHAnsi"/>
              </w:rPr>
            </w:pPr>
            <w:r w:rsidRPr="00A9712C">
              <w:rPr>
                <w:rFonts w:ascii="Lato" w:hAnsi="Lato" w:cstheme="minorHAnsi"/>
              </w:rPr>
              <w:t xml:space="preserve">Lcda. </w:t>
            </w:r>
            <w:proofErr w:type="spellStart"/>
            <w:r w:rsidRPr="00A9712C">
              <w:rPr>
                <w:rFonts w:ascii="Lato" w:hAnsi="Lato" w:cstheme="minorHAnsi"/>
              </w:rPr>
              <w:t>Yalina</w:t>
            </w:r>
            <w:proofErr w:type="spellEnd"/>
            <w:r w:rsidRPr="00A9712C">
              <w:rPr>
                <w:rFonts w:ascii="Lato" w:hAnsi="Lato" w:cstheme="minorHAnsi"/>
              </w:rPr>
              <w:t xml:space="preserve"> Domínguez Carro</w:t>
            </w:r>
          </w:p>
          <w:p w14:paraId="633D428E" w14:textId="77777777" w:rsidR="00595C39" w:rsidRPr="00A9712C" w:rsidRDefault="00595C39" w:rsidP="006C7EC6">
            <w:pPr>
              <w:spacing w:after="0" w:line="240" w:lineRule="auto"/>
              <w:jc w:val="center"/>
              <w:rPr>
                <w:rFonts w:ascii="Lato" w:hAnsi="Lato" w:cstheme="minorHAnsi"/>
              </w:rPr>
            </w:pPr>
            <w:r w:rsidRPr="00A9712C">
              <w:rPr>
                <w:rFonts w:ascii="Lato" w:hAnsi="Lato" w:cstheme="minorHAnsi"/>
              </w:rPr>
              <w:t>Secretaria Ejecutiva del Pleno del Órgano de Administración Judicial</w:t>
            </w:r>
          </w:p>
          <w:p w14:paraId="402F1A27" w14:textId="77777777" w:rsidR="00595C39" w:rsidRPr="00A9712C" w:rsidRDefault="00595C39" w:rsidP="006C7EC6">
            <w:pPr>
              <w:spacing w:line="240" w:lineRule="auto"/>
              <w:jc w:val="center"/>
            </w:pPr>
            <w:r w:rsidRPr="00A9712C">
              <w:rPr>
                <w:rFonts w:ascii="Lato" w:hAnsi="Lato" w:cstheme="minorHAnsi"/>
              </w:rPr>
              <w:t>del Poder Judicial del Estado</w:t>
            </w:r>
          </w:p>
          <w:p w14:paraId="6A0B1877" w14:textId="77777777" w:rsidR="00595C39" w:rsidRPr="00A9712C" w:rsidRDefault="00595C39" w:rsidP="006C7EC6">
            <w:pPr>
              <w:spacing w:after="0" w:line="240" w:lineRule="auto"/>
              <w:jc w:val="center"/>
              <w:rPr>
                <w:rFonts w:ascii="Lato" w:hAnsi="Lato" w:cstheme="minorHAnsi"/>
              </w:rPr>
            </w:pPr>
          </w:p>
        </w:tc>
      </w:tr>
    </w:tbl>
    <w:p w14:paraId="634B9948" w14:textId="77777777" w:rsidR="00595C39" w:rsidRPr="00A9712C" w:rsidRDefault="00595C39" w:rsidP="006C7EC6">
      <w:pPr>
        <w:spacing w:after="0" w:line="360" w:lineRule="auto"/>
        <w:jc w:val="both"/>
        <w:rPr>
          <w:rFonts w:ascii="Lato" w:hAnsi="Lato" w:cstheme="minorHAnsi"/>
          <w:sz w:val="28"/>
          <w:szCs w:val="28"/>
        </w:rPr>
      </w:pPr>
    </w:p>
    <w:sectPr w:rsidR="00595C39" w:rsidRPr="00A9712C" w:rsidSect="00911834">
      <w:headerReference w:type="default" r:id="rId20"/>
      <w:footerReference w:type="default" r:id="rId21"/>
      <w:pgSz w:w="12240" w:h="20160" w:code="5"/>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5E37C" w14:textId="77777777" w:rsidR="00B3635C" w:rsidRDefault="00B3635C" w:rsidP="004567A4">
      <w:pPr>
        <w:spacing w:after="0" w:line="240" w:lineRule="auto"/>
      </w:pPr>
      <w:r>
        <w:separator/>
      </w:r>
    </w:p>
  </w:endnote>
  <w:endnote w:type="continuationSeparator" w:id="0">
    <w:p w14:paraId="6E2F825E" w14:textId="77777777" w:rsidR="00B3635C" w:rsidRDefault="00B3635C" w:rsidP="0045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ato">
    <w:altName w:val="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C39C7BF" w14:textId="77777777" w:rsidR="0077521E" w:rsidRDefault="0077521E">
        <w:pPr>
          <w:pStyle w:val="Piedepgina"/>
          <w:jc w:val="right"/>
        </w:pPr>
        <w:r>
          <w:fldChar w:fldCharType="begin"/>
        </w:r>
        <w:r>
          <w:instrText>PAGE   \* MERGEFORMAT</w:instrText>
        </w:r>
        <w:r>
          <w:fldChar w:fldCharType="separate"/>
        </w:r>
        <w:r w:rsidRPr="00184590">
          <w:rPr>
            <w:noProof/>
            <w:lang w:val="es-ES"/>
          </w:rPr>
          <w:t>21</w:t>
        </w:r>
        <w:r>
          <w:rPr>
            <w:noProof/>
            <w:lang w:val="es-ES"/>
          </w:rPr>
          <w:fldChar w:fldCharType="end"/>
        </w:r>
      </w:p>
    </w:sdtContent>
  </w:sdt>
  <w:p w14:paraId="2FB0D037" w14:textId="77777777" w:rsidR="0077521E" w:rsidRDefault="007752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1CEAF" w14:textId="77777777" w:rsidR="00B3635C" w:rsidRDefault="00B3635C" w:rsidP="004567A4">
      <w:pPr>
        <w:spacing w:after="0" w:line="240" w:lineRule="auto"/>
      </w:pPr>
      <w:r>
        <w:separator/>
      </w:r>
    </w:p>
  </w:footnote>
  <w:footnote w:type="continuationSeparator" w:id="0">
    <w:p w14:paraId="215D50CB" w14:textId="77777777" w:rsidR="00B3635C" w:rsidRDefault="00B3635C" w:rsidP="004567A4">
      <w:pPr>
        <w:spacing w:after="0" w:line="240" w:lineRule="auto"/>
      </w:pPr>
      <w:r>
        <w:continuationSeparator/>
      </w:r>
    </w:p>
  </w:footnote>
  <w:footnote w:id="1">
    <w:p w14:paraId="0B10C2CC" w14:textId="56082A4A" w:rsidR="00E535EF" w:rsidRPr="00E535EF" w:rsidRDefault="00E535EF" w:rsidP="00E535EF">
      <w:pPr>
        <w:pStyle w:val="Textonotapie"/>
        <w:jc w:val="both"/>
        <w:rPr>
          <w:sz w:val="12"/>
          <w:szCs w:val="12"/>
        </w:rPr>
      </w:pPr>
      <w:r w:rsidRPr="00E535EF">
        <w:rPr>
          <w:rStyle w:val="Refdenotaalpie"/>
          <w:sz w:val="16"/>
          <w:szCs w:val="16"/>
        </w:rPr>
        <w:footnoteRef/>
      </w:r>
      <w:r w:rsidRPr="00E535EF">
        <w:rPr>
          <w:sz w:val="16"/>
          <w:szCs w:val="16"/>
        </w:rPr>
        <w:t xml:space="preserve"> </w:t>
      </w:r>
      <w:r w:rsidRPr="00E535EF">
        <w:rPr>
          <w:sz w:val="12"/>
          <w:szCs w:val="12"/>
        </w:rPr>
        <w:t xml:space="preserve">Publicado en el Periódico Oficial del Gobierno del Estado de Tlaxcala, el día diecinueve de marzo de dos mil veinticinco, en su apartado SEGUNDO, que a la letra dice: “Con fundamento en lo dispuesto por el artículo 104 fracción XII de la Ley Orgánica del Poder Legislativo del Estado de Tlaxcala, se instruye al </w:t>
      </w:r>
      <w:proofErr w:type="gramStart"/>
      <w:r>
        <w:rPr>
          <w:sz w:val="12"/>
          <w:szCs w:val="12"/>
        </w:rPr>
        <w:t>S</w:t>
      </w:r>
      <w:r w:rsidRPr="00E535EF">
        <w:rPr>
          <w:sz w:val="12"/>
          <w:szCs w:val="12"/>
        </w:rPr>
        <w:t>ecretario</w:t>
      </w:r>
      <w:proofErr w:type="gramEnd"/>
      <w:r w:rsidRPr="00E535EF">
        <w:rPr>
          <w:sz w:val="12"/>
          <w:szCs w:val="12"/>
        </w:rPr>
        <w:t xml:space="preserve"> Parlamentario del Congreso del Estado para que, por conducto del Actuario Parlamentario, notifique el presente Acuerdo a los Poderes Ejecutivo y Judicial”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6ADE0" w14:textId="6498ED03" w:rsidR="0077521E" w:rsidRPr="003743B7" w:rsidRDefault="0077521E" w:rsidP="002508BF">
    <w:pPr>
      <w:spacing w:after="0" w:line="480" w:lineRule="auto"/>
      <w:ind w:left="708" w:firstLine="708"/>
      <w:jc w:val="right"/>
      <w:rPr>
        <w:rFonts w:asciiTheme="minorHAnsi" w:hAnsiTheme="minorHAnsi" w:cstheme="minorHAnsi"/>
        <w:b/>
        <w:sz w:val="28"/>
        <w:szCs w:val="28"/>
      </w:rPr>
    </w:pPr>
    <w:r w:rsidRPr="003743B7">
      <w:rPr>
        <w:rFonts w:asciiTheme="minorHAnsi" w:hAnsiTheme="minorHAnsi" w:cstheme="minorHAnsi"/>
        <w:b/>
        <w:sz w:val="28"/>
        <w:szCs w:val="28"/>
      </w:rPr>
      <w:t xml:space="preserve">ACTA NÚMERO: </w:t>
    </w:r>
    <w:r w:rsidR="00B95B33">
      <w:rPr>
        <w:rFonts w:asciiTheme="minorHAnsi" w:hAnsiTheme="minorHAnsi" w:cstheme="minorHAnsi"/>
        <w:b/>
        <w:sz w:val="28"/>
        <w:szCs w:val="28"/>
      </w:rPr>
      <w:t>1</w:t>
    </w:r>
    <w:r w:rsidR="00083B1D">
      <w:rPr>
        <w:rFonts w:asciiTheme="minorHAnsi" w:hAnsiTheme="minorHAnsi" w:cstheme="minorHAnsi"/>
        <w:b/>
        <w:sz w:val="28"/>
        <w:szCs w:val="28"/>
      </w:rPr>
      <w:t>4</w:t>
    </w:r>
    <w:r w:rsidRPr="003743B7">
      <w:rPr>
        <w:rFonts w:asciiTheme="minorHAnsi" w:hAnsiTheme="minorHAnsi" w:cstheme="minorHAnsi"/>
        <w:b/>
        <w:sz w:val="28"/>
        <w:szCs w:val="28"/>
      </w:rPr>
      <w:t>/202</w:t>
    </w:r>
    <w:r w:rsidRPr="003743B7">
      <w:rPr>
        <w:noProof/>
        <w:sz w:val="28"/>
        <w:szCs w:val="28"/>
        <w:lang w:eastAsia="es-MX"/>
      </w:rPr>
      <mc:AlternateContent>
        <mc:Choice Requires="wps">
          <w:drawing>
            <wp:anchor distT="45720" distB="45720" distL="114300" distR="114300" simplePos="0" relativeHeight="251659264" behindDoc="0" locked="0" layoutInCell="1" allowOverlap="1" wp14:anchorId="0541503E" wp14:editId="0A7FF560">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5B54C3BA" w14:textId="67A93C9E" w:rsidR="0077521E" w:rsidRDefault="0077521E">
                          <w:r>
                            <w:rPr>
                              <w:noProof/>
                              <w:lang w:eastAsia="es-MX"/>
                            </w:rPr>
                            <w:drawing>
                              <wp:inline distT="0" distB="0" distL="0" distR="0" wp14:anchorId="62875D20" wp14:editId="14360264">
                                <wp:extent cx="1545813" cy="1561382"/>
                                <wp:effectExtent l="0" t="0" r="0" b="1270"/>
                                <wp:docPr id="516390692" name="Imagen 516390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w:pict>
            <v:shapetype w14:anchorId="0541503E"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5B54C3BA" w14:textId="67A93C9E" w:rsidR="0077521E" w:rsidRDefault="0077521E">
                    <w:r>
                      <w:rPr>
                        <w:noProof/>
                        <w:lang w:eastAsia="es-MX"/>
                      </w:rPr>
                      <w:drawing>
                        <wp:inline distT="0" distB="0" distL="0" distR="0" wp14:anchorId="62875D20" wp14:editId="14360264">
                          <wp:extent cx="1545813" cy="1561382"/>
                          <wp:effectExtent l="0" t="0" r="0" b="1270"/>
                          <wp:docPr id="516390692" name="Imagen 516390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r w:rsidRPr="003743B7">
      <w:rPr>
        <w:rFonts w:asciiTheme="minorHAnsi" w:hAnsiTheme="minorHAnsi" w:cstheme="minorHAnsi"/>
        <w:b/>
        <w:sz w:val="28"/>
        <w:szCs w:val="28"/>
      </w:rPr>
      <w:t>5</w:t>
    </w:r>
  </w:p>
  <w:p w14:paraId="72B8D4CA" w14:textId="59C988B2" w:rsidR="0077521E" w:rsidRPr="003743B7" w:rsidRDefault="0077521E" w:rsidP="00AD5B4E">
    <w:pPr>
      <w:spacing w:after="0" w:line="480" w:lineRule="auto"/>
      <w:ind w:left="708" w:firstLine="708"/>
      <w:jc w:val="right"/>
      <w:rPr>
        <w:rFonts w:asciiTheme="minorHAnsi" w:hAnsiTheme="minorHAnsi" w:cstheme="minorHAnsi"/>
        <w:b/>
        <w:sz w:val="28"/>
        <w:szCs w:val="28"/>
      </w:rPr>
    </w:pPr>
    <w:r w:rsidRPr="003743B7">
      <w:rPr>
        <w:rFonts w:asciiTheme="minorHAnsi" w:hAnsiTheme="minorHAnsi" w:cstheme="minorHAnsi"/>
        <w:b/>
        <w:sz w:val="28"/>
        <w:szCs w:val="28"/>
      </w:rPr>
      <w:t>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6E50"/>
    <w:multiLevelType w:val="hybridMultilevel"/>
    <w:tmpl w:val="7A4886D6"/>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15:restartNumberingAfterBreak="0">
    <w:nsid w:val="02663E9A"/>
    <w:multiLevelType w:val="hybridMultilevel"/>
    <w:tmpl w:val="DB26F4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71276C"/>
    <w:multiLevelType w:val="hybridMultilevel"/>
    <w:tmpl w:val="D318DFE0"/>
    <w:lvl w:ilvl="0" w:tplc="F6468E68">
      <w:start w:val="3"/>
      <w:numFmt w:val="bullet"/>
      <w:lvlText w:val="-"/>
      <w:lvlJc w:val="left"/>
      <w:pPr>
        <w:ind w:left="720" w:hanging="360"/>
      </w:pPr>
      <w:rPr>
        <w:rFonts w:ascii="Lato" w:eastAsia="Calibri" w:hAnsi="Lato"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594FCC"/>
    <w:multiLevelType w:val="hybridMultilevel"/>
    <w:tmpl w:val="3C06FB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401B3D"/>
    <w:multiLevelType w:val="hybridMultilevel"/>
    <w:tmpl w:val="E7C64B02"/>
    <w:lvl w:ilvl="0" w:tplc="06FEA4EA">
      <w:start w:val="1"/>
      <w:numFmt w:val="decimal"/>
      <w:lvlText w:val="%1."/>
      <w:lvlJc w:val="left"/>
      <w:pPr>
        <w:ind w:left="720" w:hanging="360"/>
      </w:pPr>
      <w:rPr>
        <w:rFonts w:cstheme="minorHAnsi" w:hint="default"/>
        <w:b w:val="0"/>
        <w:bCs w:val="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6D33B7"/>
    <w:multiLevelType w:val="hybridMultilevel"/>
    <w:tmpl w:val="00A071AE"/>
    <w:lvl w:ilvl="0" w:tplc="9C307584">
      <w:start w:val="1"/>
      <w:numFmt w:val="decimal"/>
      <w:lvlText w:val="%1."/>
      <w:lvlJc w:val="left"/>
      <w:pPr>
        <w:ind w:left="720" w:hanging="360"/>
      </w:pPr>
      <w:rPr>
        <w:rFonts w:cstheme="minorHAnsi" w:hint="default"/>
        <w:b w:val="0"/>
        <w:bCs w:val="0"/>
        <w:color w:val="auto"/>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B016AC"/>
    <w:multiLevelType w:val="hybridMultilevel"/>
    <w:tmpl w:val="7E1453FA"/>
    <w:lvl w:ilvl="0" w:tplc="1D909D9E">
      <w:start w:val="1"/>
      <w:numFmt w:val="decimal"/>
      <w:lvlText w:val="%1."/>
      <w:lvlJc w:val="left"/>
      <w:pPr>
        <w:ind w:left="643" w:hanging="360"/>
      </w:pPr>
      <w:rPr>
        <w:rFonts w:cstheme="minorHAnsi" w:hint="default"/>
        <w:b w:val="0"/>
        <w:bCs w:val="0"/>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2008B3"/>
    <w:multiLevelType w:val="hybridMultilevel"/>
    <w:tmpl w:val="C542F450"/>
    <w:lvl w:ilvl="0" w:tplc="080A000F">
      <w:start w:val="1"/>
      <w:numFmt w:val="decimal"/>
      <w:lvlText w:val="%1."/>
      <w:lvlJc w:val="left"/>
      <w:pPr>
        <w:ind w:left="1505" w:hanging="360"/>
      </w:pPr>
    </w:lvl>
    <w:lvl w:ilvl="1" w:tplc="080A0019" w:tentative="1">
      <w:start w:val="1"/>
      <w:numFmt w:val="lowerLetter"/>
      <w:lvlText w:val="%2."/>
      <w:lvlJc w:val="left"/>
      <w:pPr>
        <w:ind w:left="2225" w:hanging="360"/>
      </w:pPr>
    </w:lvl>
    <w:lvl w:ilvl="2" w:tplc="080A001B" w:tentative="1">
      <w:start w:val="1"/>
      <w:numFmt w:val="lowerRoman"/>
      <w:lvlText w:val="%3."/>
      <w:lvlJc w:val="right"/>
      <w:pPr>
        <w:ind w:left="2945" w:hanging="180"/>
      </w:pPr>
    </w:lvl>
    <w:lvl w:ilvl="3" w:tplc="080A000F" w:tentative="1">
      <w:start w:val="1"/>
      <w:numFmt w:val="decimal"/>
      <w:lvlText w:val="%4."/>
      <w:lvlJc w:val="left"/>
      <w:pPr>
        <w:ind w:left="3665" w:hanging="360"/>
      </w:pPr>
    </w:lvl>
    <w:lvl w:ilvl="4" w:tplc="080A0019" w:tentative="1">
      <w:start w:val="1"/>
      <w:numFmt w:val="lowerLetter"/>
      <w:lvlText w:val="%5."/>
      <w:lvlJc w:val="left"/>
      <w:pPr>
        <w:ind w:left="4385" w:hanging="360"/>
      </w:pPr>
    </w:lvl>
    <w:lvl w:ilvl="5" w:tplc="080A001B" w:tentative="1">
      <w:start w:val="1"/>
      <w:numFmt w:val="lowerRoman"/>
      <w:lvlText w:val="%6."/>
      <w:lvlJc w:val="right"/>
      <w:pPr>
        <w:ind w:left="5105" w:hanging="180"/>
      </w:pPr>
    </w:lvl>
    <w:lvl w:ilvl="6" w:tplc="080A000F" w:tentative="1">
      <w:start w:val="1"/>
      <w:numFmt w:val="decimal"/>
      <w:lvlText w:val="%7."/>
      <w:lvlJc w:val="left"/>
      <w:pPr>
        <w:ind w:left="5825" w:hanging="360"/>
      </w:pPr>
    </w:lvl>
    <w:lvl w:ilvl="7" w:tplc="080A0019" w:tentative="1">
      <w:start w:val="1"/>
      <w:numFmt w:val="lowerLetter"/>
      <w:lvlText w:val="%8."/>
      <w:lvlJc w:val="left"/>
      <w:pPr>
        <w:ind w:left="6545" w:hanging="360"/>
      </w:pPr>
    </w:lvl>
    <w:lvl w:ilvl="8" w:tplc="080A001B" w:tentative="1">
      <w:start w:val="1"/>
      <w:numFmt w:val="lowerRoman"/>
      <w:lvlText w:val="%9."/>
      <w:lvlJc w:val="right"/>
      <w:pPr>
        <w:ind w:left="7265" w:hanging="180"/>
      </w:pPr>
    </w:lvl>
  </w:abstractNum>
  <w:abstractNum w:abstractNumId="8" w15:restartNumberingAfterBreak="0">
    <w:nsid w:val="20324762"/>
    <w:multiLevelType w:val="hybridMultilevel"/>
    <w:tmpl w:val="6F3CCB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9E1581"/>
    <w:multiLevelType w:val="hybridMultilevel"/>
    <w:tmpl w:val="7786F3A8"/>
    <w:lvl w:ilvl="0" w:tplc="3FD8BD56">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10" w15:restartNumberingAfterBreak="0">
    <w:nsid w:val="227C1C0B"/>
    <w:multiLevelType w:val="hybridMultilevel"/>
    <w:tmpl w:val="10888B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2B7094"/>
    <w:multiLevelType w:val="hybridMultilevel"/>
    <w:tmpl w:val="B85886D2"/>
    <w:lvl w:ilvl="0" w:tplc="9A80C974">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D96C56"/>
    <w:multiLevelType w:val="hybridMultilevel"/>
    <w:tmpl w:val="E682CF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7C4C54"/>
    <w:multiLevelType w:val="hybridMultilevel"/>
    <w:tmpl w:val="C9DA6DFC"/>
    <w:lvl w:ilvl="0" w:tplc="080A000D">
      <w:start w:val="1"/>
      <w:numFmt w:val="bullet"/>
      <w:lvlText w:val=""/>
      <w:lvlJc w:val="left"/>
      <w:pPr>
        <w:ind w:left="1434" w:hanging="360"/>
      </w:pPr>
      <w:rPr>
        <w:rFonts w:ascii="Wingdings" w:hAnsi="Wingdings"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14" w15:restartNumberingAfterBreak="0">
    <w:nsid w:val="28FF6BC7"/>
    <w:multiLevelType w:val="hybridMultilevel"/>
    <w:tmpl w:val="22046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2B3B34"/>
    <w:multiLevelType w:val="hybridMultilevel"/>
    <w:tmpl w:val="E45C5F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B2232A"/>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17" w15:restartNumberingAfterBreak="0">
    <w:nsid w:val="375E5001"/>
    <w:multiLevelType w:val="hybridMultilevel"/>
    <w:tmpl w:val="9BE2C46A"/>
    <w:lvl w:ilvl="0" w:tplc="8B20D582">
      <w:start w:val="3"/>
      <w:numFmt w:val="bullet"/>
      <w:lvlText w:val="-"/>
      <w:lvlJc w:val="left"/>
      <w:pPr>
        <w:ind w:left="720" w:hanging="360"/>
      </w:pPr>
      <w:rPr>
        <w:rFonts w:ascii="Lato" w:eastAsia="Calibri" w:hAnsi="Lato"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F83081"/>
    <w:multiLevelType w:val="multilevel"/>
    <w:tmpl w:val="B554E01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5139AA"/>
    <w:multiLevelType w:val="multilevel"/>
    <w:tmpl w:val="B554E01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794B06"/>
    <w:multiLevelType w:val="hybridMultilevel"/>
    <w:tmpl w:val="E7F08B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70F4E27"/>
    <w:multiLevelType w:val="hybridMultilevel"/>
    <w:tmpl w:val="C17EA7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DDB0646"/>
    <w:multiLevelType w:val="hybridMultilevel"/>
    <w:tmpl w:val="F0A6A250"/>
    <w:lvl w:ilvl="0" w:tplc="7304BE2A">
      <w:start w:val="3"/>
      <w:numFmt w:val="bullet"/>
      <w:lvlText w:val="-"/>
      <w:lvlJc w:val="left"/>
      <w:pPr>
        <w:ind w:left="720" w:hanging="360"/>
      </w:pPr>
      <w:rPr>
        <w:rFonts w:ascii="Lato" w:eastAsia="Calibri" w:hAnsi="Lato"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D42AFA"/>
    <w:multiLevelType w:val="hybridMultilevel"/>
    <w:tmpl w:val="D00AA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2F4D1F"/>
    <w:multiLevelType w:val="hybridMultilevel"/>
    <w:tmpl w:val="6EB0AF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351A51"/>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087B81"/>
    <w:multiLevelType w:val="hybridMultilevel"/>
    <w:tmpl w:val="9F88948C"/>
    <w:lvl w:ilvl="0" w:tplc="FFFFFFFF">
      <w:start w:val="1"/>
      <w:numFmt w:val="decimal"/>
      <w:lvlText w:val="%1."/>
      <w:lvlJc w:val="left"/>
      <w:pPr>
        <w:ind w:left="4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A7470D"/>
    <w:multiLevelType w:val="hybridMultilevel"/>
    <w:tmpl w:val="1B7CD33E"/>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59C4F1A"/>
    <w:multiLevelType w:val="hybridMultilevel"/>
    <w:tmpl w:val="36E077FE"/>
    <w:lvl w:ilvl="0" w:tplc="E19CCDAC">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8A6444"/>
    <w:multiLevelType w:val="hybridMultilevel"/>
    <w:tmpl w:val="80A229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375934"/>
    <w:multiLevelType w:val="multilevel"/>
    <w:tmpl w:val="BF6E89D4"/>
    <w:lvl w:ilvl="0">
      <w:start w:val="1"/>
      <w:numFmt w:val="decimal"/>
      <w:lvlText w:val="%1."/>
      <w:lvlJc w:val="left"/>
      <w:pPr>
        <w:tabs>
          <w:tab w:val="num" w:pos="644"/>
        </w:tabs>
        <w:ind w:left="644" w:hanging="360"/>
      </w:pPr>
      <w:rPr>
        <w:rFonts w:ascii="Lato" w:eastAsia="Times New Roman" w:hAnsi="Lato" w:cs="Calibri"/>
        <w:b w:val="0"/>
        <w:bCs w:val="0"/>
      </w:rPr>
    </w:lvl>
    <w:lvl w:ilvl="1">
      <w:start w:val="1"/>
      <w:numFmt w:val="decimal"/>
      <w:lvlText w:val="%2."/>
      <w:lvlJc w:val="left"/>
      <w:pPr>
        <w:tabs>
          <w:tab w:val="num" w:pos="1920"/>
        </w:tabs>
        <w:ind w:left="1920" w:hanging="360"/>
      </w:pPr>
      <w:rPr>
        <w:rFonts w:ascii="Century Gothic" w:eastAsia="Times New Roman" w:hAnsi="Century Gothic" w:cs="Times New Roman"/>
        <w:b w:val="0"/>
        <w:bCs w:val="0"/>
      </w:rPr>
    </w:lvl>
    <w:lvl w:ilvl="2">
      <w:start w:val="1"/>
      <w:numFmt w:val="decimal"/>
      <w:lvlText w:val="%3."/>
      <w:lvlJc w:val="left"/>
      <w:pPr>
        <w:tabs>
          <w:tab w:val="num" w:pos="2160"/>
        </w:tabs>
        <w:ind w:left="2160" w:hanging="360"/>
      </w:pPr>
      <w:rPr>
        <w:rFonts w:ascii="Lato" w:eastAsia="Times New Roman" w:hAnsi="Lato" w:cs="Calibri" w:hint="default"/>
        <w:b w:val="0"/>
        <w:bCs w:val="0"/>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rPr>
        <w:rFonts w:cs="Times New Roman"/>
        <w:b w:val="0"/>
        <w:bCs w:val="0"/>
      </w:rPr>
    </w:lvl>
    <w:lvl w:ilvl="5">
      <w:start w:val="1"/>
      <w:numFmt w:val="decimal"/>
      <w:lvlText w:val="%6."/>
      <w:lvlJc w:val="left"/>
      <w:pPr>
        <w:tabs>
          <w:tab w:val="num" w:pos="5039"/>
        </w:tabs>
        <w:ind w:left="5039" w:hanging="360"/>
      </w:pPr>
      <w:rPr>
        <w:rFonts w:cs="Times New Roman"/>
      </w:rPr>
    </w:lvl>
    <w:lvl w:ilvl="6">
      <w:start w:val="1"/>
      <w:numFmt w:val="decimal"/>
      <w:lvlText w:val="%7."/>
      <w:lvlJc w:val="left"/>
      <w:pPr>
        <w:tabs>
          <w:tab w:val="num" w:pos="1353"/>
        </w:tabs>
        <w:ind w:left="1353" w:hanging="360"/>
      </w:pPr>
      <w:rPr>
        <w:rFonts w:cs="Times New Roman"/>
        <w:b w:val="0"/>
        <w:bCs w:val="0"/>
        <w:color w:val="auto"/>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493229420">
    <w:abstractNumId w:val="9"/>
  </w:num>
  <w:num w:numId="2" w16cid:durableId="612636656">
    <w:abstractNumId w:val="5"/>
  </w:num>
  <w:num w:numId="3" w16cid:durableId="1345866411">
    <w:abstractNumId w:val="23"/>
  </w:num>
  <w:num w:numId="4" w16cid:durableId="1388450471">
    <w:abstractNumId w:val="29"/>
  </w:num>
  <w:num w:numId="5" w16cid:durableId="1395736590">
    <w:abstractNumId w:val="7"/>
  </w:num>
  <w:num w:numId="6" w16cid:durableId="1779984367">
    <w:abstractNumId w:val="25"/>
  </w:num>
  <w:num w:numId="7" w16cid:durableId="539510065">
    <w:abstractNumId w:val="11"/>
  </w:num>
  <w:num w:numId="8" w16cid:durableId="289557663">
    <w:abstractNumId w:val="10"/>
  </w:num>
  <w:num w:numId="9" w16cid:durableId="575819676">
    <w:abstractNumId w:val="26"/>
  </w:num>
  <w:num w:numId="10" w16cid:durableId="1010179784">
    <w:abstractNumId w:val="12"/>
  </w:num>
  <w:num w:numId="11" w16cid:durableId="32468520">
    <w:abstractNumId w:val="24"/>
  </w:num>
  <w:num w:numId="12" w16cid:durableId="1410032386">
    <w:abstractNumId w:val="19"/>
  </w:num>
  <w:num w:numId="13" w16cid:durableId="2118986788">
    <w:abstractNumId w:val="18"/>
  </w:num>
  <w:num w:numId="14" w16cid:durableId="591088072">
    <w:abstractNumId w:val="27"/>
  </w:num>
  <w:num w:numId="15" w16cid:durableId="5476935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4704">
    <w:abstractNumId w:val="1"/>
  </w:num>
  <w:num w:numId="17" w16cid:durableId="17245486">
    <w:abstractNumId w:val="0"/>
  </w:num>
  <w:num w:numId="18" w16cid:durableId="1389955639">
    <w:abstractNumId w:val="3"/>
  </w:num>
  <w:num w:numId="19" w16cid:durableId="1772244187">
    <w:abstractNumId w:val="28"/>
  </w:num>
  <w:num w:numId="20" w16cid:durableId="1237474977">
    <w:abstractNumId w:val="8"/>
  </w:num>
  <w:num w:numId="21" w16cid:durableId="1378048437">
    <w:abstractNumId w:val="15"/>
  </w:num>
  <w:num w:numId="22" w16cid:durableId="607201018">
    <w:abstractNumId w:val="20"/>
  </w:num>
  <w:num w:numId="23" w16cid:durableId="577982336">
    <w:abstractNumId w:val="13"/>
  </w:num>
  <w:num w:numId="24" w16cid:durableId="503015482">
    <w:abstractNumId w:val="4"/>
  </w:num>
  <w:num w:numId="25" w16cid:durableId="654070697">
    <w:abstractNumId w:val="30"/>
  </w:num>
  <w:num w:numId="26" w16cid:durableId="717900452">
    <w:abstractNumId w:val="14"/>
  </w:num>
  <w:num w:numId="27" w16cid:durableId="701900511">
    <w:abstractNumId w:val="16"/>
  </w:num>
  <w:num w:numId="28" w16cid:durableId="736244857">
    <w:abstractNumId w:val="21"/>
  </w:num>
  <w:num w:numId="29" w16cid:durableId="2003123443">
    <w:abstractNumId w:val="2"/>
  </w:num>
  <w:num w:numId="30" w16cid:durableId="841506503">
    <w:abstractNumId w:val="22"/>
  </w:num>
  <w:num w:numId="31" w16cid:durableId="228423672">
    <w:abstractNumId w:val="17"/>
  </w:num>
  <w:num w:numId="32" w16cid:durableId="17192341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F09"/>
    <w:rsid w:val="000010D2"/>
    <w:rsid w:val="00001511"/>
    <w:rsid w:val="000017E1"/>
    <w:rsid w:val="00001CA3"/>
    <w:rsid w:val="00002210"/>
    <w:rsid w:val="000031C5"/>
    <w:rsid w:val="00003FED"/>
    <w:rsid w:val="00004009"/>
    <w:rsid w:val="000047FD"/>
    <w:rsid w:val="00004A0B"/>
    <w:rsid w:val="00004A69"/>
    <w:rsid w:val="00005756"/>
    <w:rsid w:val="0000732F"/>
    <w:rsid w:val="0000734B"/>
    <w:rsid w:val="00007E3F"/>
    <w:rsid w:val="00010029"/>
    <w:rsid w:val="000103A5"/>
    <w:rsid w:val="00010F6D"/>
    <w:rsid w:val="00010F86"/>
    <w:rsid w:val="00011F24"/>
    <w:rsid w:val="0001205D"/>
    <w:rsid w:val="00012451"/>
    <w:rsid w:val="00012740"/>
    <w:rsid w:val="00012A06"/>
    <w:rsid w:val="0001306B"/>
    <w:rsid w:val="000130B5"/>
    <w:rsid w:val="00013725"/>
    <w:rsid w:val="00013812"/>
    <w:rsid w:val="00013E0F"/>
    <w:rsid w:val="00013F21"/>
    <w:rsid w:val="00014161"/>
    <w:rsid w:val="00014603"/>
    <w:rsid w:val="0001463E"/>
    <w:rsid w:val="00014EE7"/>
    <w:rsid w:val="000156D7"/>
    <w:rsid w:val="0001595E"/>
    <w:rsid w:val="000162F4"/>
    <w:rsid w:val="000166AD"/>
    <w:rsid w:val="000169E2"/>
    <w:rsid w:val="00016DF9"/>
    <w:rsid w:val="00017435"/>
    <w:rsid w:val="00020E7C"/>
    <w:rsid w:val="0002140B"/>
    <w:rsid w:val="00021F7E"/>
    <w:rsid w:val="000220EF"/>
    <w:rsid w:val="00022508"/>
    <w:rsid w:val="0002296E"/>
    <w:rsid w:val="000232B1"/>
    <w:rsid w:val="00023540"/>
    <w:rsid w:val="00023644"/>
    <w:rsid w:val="00023C2B"/>
    <w:rsid w:val="00024A5D"/>
    <w:rsid w:val="00024E49"/>
    <w:rsid w:val="000252FB"/>
    <w:rsid w:val="0002659C"/>
    <w:rsid w:val="00026792"/>
    <w:rsid w:val="00026AB0"/>
    <w:rsid w:val="00026E9B"/>
    <w:rsid w:val="0002730E"/>
    <w:rsid w:val="0002753B"/>
    <w:rsid w:val="00027936"/>
    <w:rsid w:val="00027A5A"/>
    <w:rsid w:val="00027E7C"/>
    <w:rsid w:val="00027F19"/>
    <w:rsid w:val="000300FA"/>
    <w:rsid w:val="000305DA"/>
    <w:rsid w:val="0003113F"/>
    <w:rsid w:val="000312D7"/>
    <w:rsid w:val="00031B19"/>
    <w:rsid w:val="00031F0E"/>
    <w:rsid w:val="00032253"/>
    <w:rsid w:val="0003237D"/>
    <w:rsid w:val="00032390"/>
    <w:rsid w:val="0003322B"/>
    <w:rsid w:val="00034E7D"/>
    <w:rsid w:val="000354F5"/>
    <w:rsid w:val="00035B1D"/>
    <w:rsid w:val="00036298"/>
    <w:rsid w:val="000362F8"/>
    <w:rsid w:val="00036B0C"/>
    <w:rsid w:val="00037CF0"/>
    <w:rsid w:val="00037FD6"/>
    <w:rsid w:val="0004053C"/>
    <w:rsid w:val="00040EE9"/>
    <w:rsid w:val="00042141"/>
    <w:rsid w:val="000421F6"/>
    <w:rsid w:val="000429CF"/>
    <w:rsid w:val="00042EA9"/>
    <w:rsid w:val="00042F2E"/>
    <w:rsid w:val="00043A60"/>
    <w:rsid w:val="00043FD8"/>
    <w:rsid w:val="000454D0"/>
    <w:rsid w:val="00045662"/>
    <w:rsid w:val="0004590C"/>
    <w:rsid w:val="00045EAA"/>
    <w:rsid w:val="00046144"/>
    <w:rsid w:val="00046164"/>
    <w:rsid w:val="0004630D"/>
    <w:rsid w:val="0004740C"/>
    <w:rsid w:val="0004774B"/>
    <w:rsid w:val="0004791C"/>
    <w:rsid w:val="00047E30"/>
    <w:rsid w:val="00050A8F"/>
    <w:rsid w:val="00050FE1"/>
    <w:rsid w:val="00051491"/>
    <w:rsid w:val="00051651"/>
    <w:rsid w:val="0005186B"/>
    <w:rsid w:val="00051AFA"/>
    <w:rsid w:val="00051D35"/>
    <w:rsid w:val="00051E12"/>
    <w:rsid w:val="00052108"/>
    <w:rsid w:val="0005234B"/>
    <w:rsid w:val="00052A17"/>
    <w:rsid w:val="0005340E"/>
    <w:rsid w:val="00053599"/>
    <w:rsid w:val="0005388E"/>
    <w:rsid w:val="000543DA"/>
    <w:rsid w:val="00054839"/>
    <w:rsid w:val="00054890"/>
    <w:rsid w:val="00054D32"/>
    <w:rsid w:val="00055461"/>
    <w:rsid w:val="00055B66"/>
    <w:rsid w:val="00055F7D"/>
    <w:rsid w:val="000569E1"/>
    <w:rsid w:val="00056A4B"/>
    <w:rsid w:val="00056AD3"/>
    <w:rsid w:val="00057723"/>
    <w:rsid w:val="000601E6"/>
    <w:rsid w:val="00060C04"/>
    <w:rsid w:val="000611F8"/>
    <w:rsid w:val="00061A24"/>
    <w:rsid w:val="00061FD3"/>
    <w:rsid w:val="0006284F"/>
    <w:rsid w:val="00062CD3"/>
    <w:rsid w:val="00063491"/>
    <w:rsid w:val="00063805"/>
    <w:rsid w:val="00063ED5"/>
    <w:rsid w:val="0006435F"/>
    <w:rsid w:val="00064ED8"/>
    <w:rsid w:val="00065308"/>
    <w:rsid w:val="00065DF4"/>
    <w:rsid w:val="0006660D"/>
    <w:rsid w:val="00066656"/>
    <w:rsid w:val="00066A32"/>
    <w:rsid w:val="00066DBB"/>
    <w:rsid w:val="00066ED6"/>
    <w:rsid w:val="00070207"/>
    <w:rsid w:val="0007061F"/>
    <w:rsid w:val="00070776"/>
    <w:rsid w:val="00070C9C"/>
    <w:rsid w:val="000710DD"/>
    <w:rsid w:val="0007111B"/>
    <w:rsid w:val="000715AA"/>
    <w:rsid w:val="000716DA"/>
    <w:rsid w:val="00071E08"/>
    <w:rsid w:val="00073270"/>
    <w:rsid w:val="00073528"/>
    <w:rsid w:val="00073689"/>
    <w:rsid w:val="0007374C"/>
    <w:rsid w:val="00073F65"/>
    <w:rsid w:val="00075013"/>
    <w:rsid w:val="00075283"/>
    <w:rsid w:val="00075518"/>
    <w:rsid w:val="0007559E"/>
    <w:rsid w:val="000760A9"/>
    <w:rsid w:val="00076323"/>
    <w:rsid w:val="000767C1"/>
    <w:rsid w:val="0007686A"/>
    <w:rsid w:val="000775B5"/>
    <w:rsid w:val="00077A98"/>
    <w:rsid w:val="000807C0"/>
    <w:rsid w:val="00080FB3"/>
    <w:rsid w:val="00081106"/>
    <w:rsid w:val="0008110E"/>
    <w:rsid w:val="00081459"/>
    <w:rsid w:val="00082774"/>
    <w:rsid w:val="000832F2"/>
    <w:rsid w:val="00083720"/>
    <w:rsid w:val="000839B6"/>
    <w:rsid w:val="00083B1D"/>
    <w:rsid w:val="00083B4C"/>
    <w:rsid w:val="0008430C"/>
    <w:rsid w:val="000845D6"/>
    <w:rsid w:val="000846F7"/>
    <w:rsid w:val="00084ACD"/>
    <w:rsid w:val="000854C9"/>
    <w:rsid w:val="000854FB"/>
    <w:rsid w:val="00086443"/>
    <w:rsid w:val="00086EF3"/>
    <w:rsid w:val="000874E1"/>
    <w:rsid w:val="0008767B"/>
    <w:rsid w:val="00087A3F"/>
    <w:rsid w:val="00090095"/>
    <w:rsid w:val="000901AF"/>
    <w:rsid w:val="0009056F"/>
    <w:rsid w:val="0009068A"/>
    <w:rsid w:val="00090C14"/>
    <w:rsid w:val="000920D2"/>
    <w:rsid w:val="000921A6"/>
    <w:rsid w:val="000929E8"/>
    <w:rsid w:val="00092EC9"/>
    <w:rsid w:val="000932C1"/>
    <w:rsid w:val="000933F7"/>
    <w:rsid w:val="00093522"/>
    <w:rsid w:val="0009415E"/>
    <w:rsid w:val="0009453E"/>
    <w:rsid w:val="0009518C"/>
    <w:rsid w:val="0009549F"/>
    <w:rsid w:val="00095964"/>
    <w:rsid w:val="000959A3"/>
    <w:rsid w:val="000959E7"/>
    <w:rsid w:val="00095E78"/>
    <w:rsid w:val="000961DB"/>
    <w:rsid w:val="000964B6"/>
    <w:rsid w:val="00096DC7"/>
    <w:rsid w:val="00097609"/>
    <w:rsid w:val="00097B27"/>
    <w:rsid w:val="000A001F"/>
    <w:rsid w:val="000A09C0"/>
    <w:rsid w:val="000A0AE0"/>
    <w:rsid w:val="000A1600"/>
    <w:rsid w:val="000A17E0"/>
    <w:rsid w:val="000A1B64"/>
    <w:rsid w:val="000A2496"/>
    <w:rsid w:val="000A29A0"/>
    <w:rsid w:val="000A317E"/>
    <w:rsid w:val="000A3DC9"/>
    <w:rsid w:val="000A4063"/>
    <w:rsid w:val="000A4455"/>
    <w:rsid w:val="000A48E3"/>
    <w:rsid w:val="000A5083"/>
    <w:rsid w:val="000A515D"/>
    <w:rsid w:val="000A5725"/>
    <w:rsid w:val="000A596A"/>
    <w:rsid w:val="000A5FA5"/>
    <w:rsid w:val="000A6E8C"/>
    <w:rsid w:val="000A712C"/>
    <w:rsid w:val="000A7267"/>
    <w:rsid w:val="000A7D92"/>
    <w:rsid w:val="000B0BAF"/>
    <w:rsid w:val="000B24F3"/>
    <w:rsid w:val="000B2B23"/>
    <w:rsid w:val="000B2E03"/>
    <w:rsid w:val="000B3583"/>
    <w:rsid w:val="000B3F89"/>
    <w:rsid w:val="000B44FB"/>
    <w:rsid w:val="000B4720"/>
    <w:rsid w:val="000B4AA4"/>
    <w:rsid w:val="000B4DFB"/>
    <w:rsid w:val="000B50CE"/>
    <w:rsid w:val="000B5656"/>
    <w:rsid w:val="000B5959"/>
    <w:rsid w:val="000B59F3"/>
    <w:rsid w:val="000B64C8"/>
    <w:rsid w:val="000B77A1"/>
    <w:rsid w:val="000C0279"/>
    <w:rsid w:val="000C02FD"/>
    <w:rsid w:val="000C087C"/>
    <w:rsid w:val="000C10BD"/>
    <w:rsid w:val="000C1C41"/>
    <w:rsid w:val="000C2718"/>
    <w:rsid w:val="000C27ED"/>
    <w:rsid w:val="000C2B26"/>
    <w:rsid w:val="000C3019"/>
    <w:rsid w:val="000C35D3"/>
    <w:rsid w:val="000C395D"/>
    <w:rsid w:val="000C398F"/>
    <w:rsid w:val="000C4147"/>
    <w:rsid w:val="000C55B4"/>
    <w:rsid w:val="000C6907"/>
    <w:rsid w:val="000C74D2"/>
    <w:rsid w:val="000C79E1"/>
    <w:rsid w:val="000C7E73"/>
    <w:rsid w:val="000C7E82"/>
    <w:rsid w:val="000D027E"/>
    <w:rsid w:val="000D04EF"/>
    <w:rsid w:val="000D07B1"/>
    <w:rsid w:val="000D082C"/>
    <w:rsid w:val="000D0941"/>
    <w:rsid w:val="000D149B"/>
    <w:rsid w:val="000D16CA"/>
    <w:rsid w:val="000D273E"/>
    <w:rsid w:val="000D27B8"/>
    <w:rsid w:val="000D27F3"/>
    <w:rsid w:val="000D285D"/>
    <w:rsid w:val="000D2FF5"/>
    <w:rsid w:val="000D3312"/>
    <w:rsid w:val="000D358D"/>
    <w:rsid w:val="000D3692"/>
    <w:rsid w:val="000D3D6C"/>
    <w:rsid w:val="000D427E"/>
    <w:rsid w:val="000D472D"/>
    <w:rsid w:val="000D4B63"/>
    <w:rsid w:val="000D4E59"/>
    <w:rsid w:val="000D4FDE"/>
    <w:rsid w:val="000D5399"/>
    <w:rsid w:val="000D548F"/>
    <w:rsid w:val="000D5660"/>
    <w:rsid w:val="000D5F14"/>
    <w:rsid w:val="000D659F"/>
    <w:rsid w:val="000D675D"/>
    <w:rsid w:val="000D6FE1"/>
    <w:rsid w:val="000D71BE"/>
    <w:rsid w:val="000D7232"/>
    <w:rsid w:val="000D74BE"/>
    <w:rsid w:val="000D779C"/>
    <w:rsid w:val="000E07FE"/>
    <w:rsid w:val="000E0ECA"/>
    <w:rsid w:val="000E142C"/>
    <w:rsid w:val="000E1453"/>
    <w:rsid w:val="000E15E5"/>
    <w:rsid w:val="000E16A1"/>
    <w:rsid w:val="000E2215"/>
    <w:rsid w:val="000E27F2"/>
    <w:rsid w:val="000E2B42"/>
    <w:rsid w:val="000E2C38"/>
    <w:rsid w:val="000E3184"/>
    <w:rsid w:val="000E32C4"/>
    <w:rsid w:val="000E38DB"/>
    <w:rsid w:val="000E3B00"/>
    <w:rsid w:val="000E3DD9"/>
    <w:rsid w:val="000E5B87"/>
    <w:rsid w:val="000E5CBE"/>
    <w:rsid w:val="000E6389"/>
    <w:rsid w:val="000E6A1C"/>
    <w:rsid w:val="000E729F"/>
    <w:rsid w:val="000E78D5"/>
    <w:rsid w:val="000E7CAA"/>
    <w:rsid w:val="000E7DD6"/>
    <w:rsid w:val="000F024E"/>
    <w:rsid w:val="000F0252"/>
    <w:rsid w:val="000F04BA"/>
    <w:rsid w:val="000F0565"/>
    <w:rsid w:val="000F1BF5"/>
    <w:rsid w:val="000F1F5B"/>
    <w:rsid w:val="000F1FDC"/>
    <w:rsid w:val="000F23BD"/>
    <w:rsid w:val="000F2711"/>
    <w:rsid w:val="000F2893"/>
    <w:rsid w:val="000F2CF5"/>
    <w:rsid w:val="000F30B1"/>
    <w:rsid w:val="000F3F47"/>
    <w:rsid w:val="000F43B1"/>
    <w:rsid w:val="000F449A"/>
    <w:rsid w:val="000F44B2"/>
    <w:rsid w:val="000F4C5E"/>
    <w:rsid w:val="000F4F80"/>
    <w:rsid w:val="000F5FCB"/>
    <w:rsid w:val="000F6A62"/>
    <w:rsid w:val="000F6D02"/>
    <w:rsid w:val="000F6DB3"/>
    <w:rsid w:val="000F736A"/>
    <w:rsid w:val="000F761E"/>
    <w:rsid w:val="000F7628"/>
    <w:rsid w:val="001001F1"/>
    <w:rsid w:val="0010059D"/>
    <w:rsid w:val="0010083B"/>
    <w:rsid w:val="00100E75"/>
    <w:rsid w:val="001014ED"/>
    <w:rsid w:val="00102B59"/>
    <w:rsid w:val="00102E20"/>
    <w:rsid w:val="00103249"/>
    <w:rsid w:val="001039B6"/>
    <w:rsid w:val="00103FF0"/>
    <w:rsid w:val="0010402D"/>
    <w:rsid w:val="001042D5"/>
    <w:rsid w:val="00104E8B"/>
    <w:rsid w:val="00104F96"/>
    <w:rsid w:val="0010501B"/>
    <w:rsid w:val="00105559"/>
    <w:rsid w:val="00105B4F"/>
    <w:rsid w:val="00105F0B"/>
    <w:rsid w:val="0010638C"/>
    <w:rsid w:val="001066D2"/>
    <w:rsid w:val="00106A8A"/>
    <w:rsid w:val="001078B6"/>
    <w:rsid w:val="00107A54"/>
    <w:rsid w:val="00107B13"/>
    <w:rsid w:val="00107C68"/>
    <w:rsid w:val="00107FC7"/>
    <w:rsid w:val="001100C7"/>
    <w:rsid w:val="001107F0"/>
    <w:rsid w:val="0011140D"/>
    <w:rsid w:val="001114C8"/>
    <w:rsid w:val="00111998"/>
    <w:rsid w:val="00111CF2"/>
    <w:rsid w:val="001125BD"/>
    <w:rsid w:val="00112802"/>
    <w:rsid w:val="001136C7"/>
    <w:rsid w:val="00113711"/>
    <w:rsid w:val="001141FA"/>
    <w:rsid w:val="00114269"/>
    <w:rsid w:val="001144F2"/>
    <w:rsid w:val="001144FD"/>
    <w:rsid w:val="00114706"/>
    <w:rsid w:val="00114D83"/>
    <w:rsid w:val="00114DBC"/>
    <w:rsid w:val="00114DF1"/>
    <w:rsid w:val="00114F15"/>
    <w:rsid w:val="001151BD"/>
    <w:rsid w:val="00116A23"/>
    <w:rsid w:val="00116D06"/>
    <w:rsid w:val="001175B0"/>
    <w:rsid w:val="00117D1C"/>
    <w:rsid w:val="00117E80"/>
    <w:rsid w:val="0012015E"/>
    <w:rsid w:val="00120593"/>
    <w:rsid w:val="00120614"/>
    <w:rsid w:val="00120713"/>
    <w:rsid w:val="00120879"/>
    <w:rsid w:val="00120AA3"/>
    <w:rsid w:val="00120C69"/>
    <w:rsid w:val="00120CAA"/>
    <w:rsid w:val="00120DED"/>
    <w:rsid w:val="00120FE9"/>
    <w:rsid w:val="001213B5"/>
    <w:rsid w:val="00121DAD"/>
    <w:rsid w:val="00121E2A"/>
    <w:rsid w:val="00122517"/>
    <w:rsid w:val="0012253F"/>
    <w:rsid w:val="00122C1E"/>
    <w:rsid w:val="00123752"/>
    <w:rsid w:val="001237B2"/>
    <w:rsid w:val="00123F5C"/>
    <w:rsid w:val="00123FAA"/>
    <w:rsid w:val="001242E4"/>
    <w:rsid w:val="00125679"/>
    <w:rsid w:val="00125B36"/>
    <w:rsid w:val="001266D5"/>
    <w:rsid w:val="00126FD1"/>
    <w:rsid w:val="001270C1"/>
    <w:rsid w:val="001270E7"/>
    <w:rsid w:val="00127865"/>
    <w:rsid w:val="00127AAD"/>
    <w:rsid w:val="00127AAF"/>
    <w:rsid w:val="00127C0C"/>
    <w:rsid w:val="001300FB"/>
    <w:rsid w:val="0013036E"/>
    <w:rsid w:val="00130AAD"/>
    <w:rsid w:val="00130EDF"/>
    <w:rsid w:val="00131009"/>
    <w:rsid w:val="0013174D"/>
    <w:rsid w:val="00131951"/>
    <w:rsid w:val="00131BE4"/>
    <w:rsid w:val="001320BB"/>
    <w:rsid w:val="0013228F"/>
    <w:rsid w:val="001325FB"/>
    <w:rsid w:val="00132DB5"/>
    <w:rsid w:val="00132ED2"/>
    <w:rsid w:val="00132F6B"/>
    <w:rsid w:val="001334AD"/>
    <w:rsid w:val="00133C7C"/>
    <w:rsid w:val="00133F81"/>
    <w:rsid w:val="001340D5"/>
    <w:rsid w:val="0013476F"/>
    <w:rsid w:val="001348A2"/>
    <w:rsid w:val="00134AC3"/>
    <w:rsid w:val="001351A8"/>
    <w:rsid w:val="00135576"/>
    <w:rsid w:val="00135A04"/>
    <w:rsid w:val="00135EDB"/>
    <w:rsid w:val="00135F2B"/>
    <w:rsid w:val="00135FA7"/>
    <w:rsid w:val="00136F2A"/>
    <w:rsid w:val="00136F59"/>
    <w:rsid w:val="0013704E"/>
    <w:rsid w:val="001371C2"/>
    <w:rsid w:val="0014079B"/>
    <w:rsid w:val="00140B15"/>
    <w:rsid w:val="00140CB0"/>
    <w:rsid w:val="00140ECB"/>
    <w:rsid w:val="00140ED7"/>
    <w:rsid w:val="00140F72"/>
    <w:rsid w:val="0014112E"/>
    <w:rsid w:val="00141F42"/>
    <w:rsid w:val="00142088"/>
    <w:rsid w:val="00142477"/>
    <w:rsid w:val="0014271F"/>
    <w:rsid w:val="00142D57"/>
    <w:rsid w:val="00143002"/>
    <w:rsid w:val="00143036"/>
    <w:rsid w:val="0014369A"/>
    <w:rsid w:val="00144321"/>
    <w:rsid w:val="001459AF"/>
    <w:rsid w:val="00146808"/>
    <w:rsid w:val="001469F9"/>
    <w:rsid w:val="00146C8D"/>
    <w:rsid w:val="00146FB5"/>
    <w:rsid w:val="00147299"/>
    <w:rsid w:val="00147F3F"/>
    <w:rsid w:val="001503F6"/>
    <w:rsid w:val="00151093"/>
    <w:rsid w:val="00151104"/>
    <w:rsid w:val="00151320"/>
    <w:rsid w:val="0015218C"/>
    <w:rsid w:val="00152B2E"/>
    <w:rsid w:val="00153842"/>
    <w:rsid w:val="00153885"/>
    <w:rsid w:val="00153BAF"/>
    <w:rsid w:val="0015415E"/>
    <w:rsid w:val="0015439F"/>
    <w:rsid w:val="00155359"/>
    <w:rsid w:val="00155377"/>
    <w:rsid w:val="00155AF5"/>
    <w:rsid w:val="001560BE"/>
    <w:rsid w:val="001560C2"/>
    <w:rsid w:val="001565A5"/>
    <w:rsid w:val="00156767"/>
    <w:rsid w:val="00156A5C"/>
    <w:rsid w:val="00156C0F"/>
    <w:rsid w:val="00156D9F"/>
    <w:rsid w:val="0015710C"/>
    <w:rsid w:val="001572BA"/>
    <w:rsid w:val="00157639"/>
    <w:rsid w:val="00157664"/>
    <w:rsid w:val="001604FD"/>
    <w:rsid w:val="0016152D"/>
    <w:rsid w:val="0016178D"/>
    <w:rsid w:val="0016278A"/>
    <w:rsid w:val="00162D3B"/>
    <w:rsid w:val="00162F75"/>
    <w:rsid w:val="00163328"/>
    <w:rsid w:val="00163340"/>
    <w:rsid w:val="001633E0"/>
    <w:rsid w:val="00163B76"/>
    <w:rsid w:val="00163C4A"/>
    <w:rsid w:val="00163D51"/>
    <w:rsid w:val="00164237"/>
    <w:rsid w:val="001647CE"/>
    <w:rsid w:val="0016480F"/>
    <w:rsid w:val="00164C43"/>
    <w:rsid w:val="00164D2D"/>
    <w:rsid w:val="001651D2"/>
    <w:rsid w:val="00165543"/>
    <w:rsid w:val="00165937"/>
    <w:rsid w:val="00165B0D"/>
    <w:rsid w:val="00165CD8"/>
    <w:rsid w:val="00165D2A"/>
    <w:rsid w:val="00166613"/>
    <w:rsid w:val="00166D2F"/>
    <w:rsid w:val="00167461"/>
    <w:rsid w:val="0016757B"/>
    <w:rsid w:val="00167B21"/>
    <w:rsid w:val="001700DA"/>
    <w:rsid w:val="001702AE"/>
    <w:rsid w:val="00170572"/>
    <w:rsid w:val="00170D68"/>
    <w:rsid w:val="0017106F"/>
    <w:rsid w:val="00171284"/>
    <w:rsid w:val="00172398"/>
    <w:rsid w:val="00172D3E"/>
    <w:rsid w:val="0017302C"/>
    <w:rsid w:val="001737B9"/>
    <w:rsid w:val="00173C90"/>
    <w:rsid w:val="00173DC6"/>
    <w:rsid w:val="00174DEA"/>
    <w:rsid w:val="001753D7"/>
    <w:rsid w:val="001755EF"/>
    <w:rsid w:val="0017567C"/>
    <w:rsid w:val="0017571E"/>
    <w:rsid w:val="00175D73"/>
    <w:rsid w:val="001770B5"/>
    <w:rsid w:val="0018006B"/>
    <w:rsid w:val="00180359"/>
    <w:rsid w:val="00180429"/>
    <w:rsid w:val="001806D9"/>
    <w:rsid w:val="00180776"/>
    <w:rsid w:val="00180A49"/>
    <w:rsid w:val="00180E4B"/>
    <w:rsid w:val="00180F61"/>
    <w:rsid w:val="0018104B"/>
    <w:rsid w:val="001826DE"/>
    <w:rsid w:val="00182FD6"/>
    <w:rsid w:val="0018319A"/>
    <w:rsid w:val="0018331A"/>
    <w:rsid w:val="00184148"/>
    <w:rsid w:val="00184590"/>
    <w:rsid w:val="00184C88"/>
    <w:rsid w:val="0018582E"/>
    <w:rsid w:val="001859E1"/>
    <w:rsid w:val="00185D81"/>
    <w:rsid w:val="00186271"/>
    <w:rsid w:val="00186481"/>
    <w:rsid w:val="001868CC"/>
    <w:rsid w:val="00186B5F"/>
    <w:rsid w:val="00186CC1"/>
    <w:rsid w:val="00186F01"/>
    <w:rsid w:val="0019001E"/>
    <w:rsid w:val="0019026A"/>
    <w:rsid w:val="00190841"/>
    <w:rsid w:val="00190843"/>
    <w:rsid w:val="001908D7"/>
    <w:rsid w:val="001909D2"/>
    <w:rsid w:val="00190F44"/>
    <w:rsid w:val="0019114D"/>
    <w:rsid w:val="001917D5"/>
    <w:rsid w:val="00191C69"/>
    <w:rsid w:val="00192A32"/>
    <w:rsid w:val="0019323C"/>
    <w:rsid w:val="001932A3"/>
    <w:rsid w:val="00193410"/>
    <w:rsid w:val="001936F5"/>
    <w:rsid w:val="0019393D"/>
    <w:rsid w:val="00194359"/>
    <w:rsid w:val="00195059"/>
    <w:rsid w:val="001951B1"/>
    <w:rsid w:val="001951DA"/>
    <w:rsid w:val="001959E4"/>
    <w:rsid w:val="00196184"/>
    <w:rsid w:val="00196B7F"/>
    <w:rsid w:val="00196BD3"/>
    <w:rsid w:val="001970B8"/>
    <w:rsid w:val="0019796B"/>
    <w:rsid w:val="001A000D"/>
    <w:rsid w:val="001A0332"/>
    <w:rsid w:val="001A03D5"/>
    <w:rsid w:val="001A04F8"/>
    <w:rsid w:val="001A08E7"/>
    <w:rsid w:val="001A0915"/>
    <w:rsid w:val="001A0B79"/>
    <w:rsid w:val="001A0D0F"/>
    <w:rsid w:val="001A1269"/>
    <w:rsid w:val="001A1474"/>
    <w:rsid w:val="001A29E2"/>
    <w:rsid w:val="001A2F76"/>
    <w:rsid w:val="001A3298"/>
    <w:rsid w:val="001A494F"/>
    <w:rsid w:val="001A49DC"/>
    <w:rsid w:val="001A4E99"/>
    <w:rsid w:val="001A548A"/>
    <w:rsid w:val="001A5683"/>
    <w:rsid w:val="001A5C62"/>
    <w:rsid w:val="001A604B"/>
    <w:rsid w:val="001A6345"/>
    <w:rsid w:val="001A69E7"/>
    <w:rsid w:val="001A7382"/>
    <w:rsid w:val="001A75BF"/>
    <w:rsid w:val="001B0105"/>
    <w:rsid w:val="001B0557"/>
    <w:rsid w:val="001B0EF4"/>
    <w:rsid w:val="001B0FD4"/>
    <w:rsid w:val="001B1029"/>
    <w:rsid w:val="001B1242"/>
    <w:rsid w:val="001B148A"/>
    <w:rsid w:val="001B15C6"/>
    <w:rsid w:val="001B1CE0"/>
    <w:rsid w:val="001B22FE"/>
    <w:rsid w:val="001B2461"/>
    <w:rsid w:val="001B2C8C"/>
    <w:rsid w:val="001B3023"/>
    <w:rsid w:val="001B358A"/>
    <w:rsid w:val="001B358E"/>
    <w:rsid w:val="001B3B02"/>
    <w:rsid w:val="001B488B"/>
    <w:rsid w:val="001B491F"/>
    <w:rsid w:val="001B5A93"/>
    <w:rsid w:val="001B609C"/>
    <w:rsid w:val="001B656B"/>
    <w:rsid w:val="001B6CEA"/>
    <w:rsid w:val="001B715E"/>
    <w:rsid w:val="001B7645"/>
    <w:rsid w:val="001B765D"/>
    <w:rsid w:val="001B7A29"/>
    <w:rsid w:val="001C01F5"/>
    <w:rsid w:val="001C032E"/>
    <w:rsid w:val="001C12F6"/>
    <w:rsid w:val="001C14D9"/>
    <w:rsid w:val="001C164D"/>
    <w:rsid w:val="001C1E58"/>
    <w:rsid w:val="001C211A"/>
    <w:rsid w:val="001C2ABA"/>
    <w:rsid w:val="001C30CC"/>
    <w:rsid w:val="001C33D1"/>
    <w:rsid w:val="001C35AA"/>
    <w:rsid w:val="001C36EB"/>
    <w:rsid w:val="001C4A06"/>
    <w:rsid w:val="001C550E"/>
    <w:rsid w:val="001C555B"/>
    <w:rsid w:val="001C57D9"/>
    <w:rsid w:val="001C64AC"/>
    <w:rsid w:val="001C6557"/>
    <w:rsid w:val="001C76EF"/>
    <w:rsid w:val="001C7853"/>
    <w:rsid w:val="001D0B81"/>
    <w:rsid w:val="001D0E40"/>
    <w:rsid w:val="001D1756"/>
    <w:rsid w:val="001D18F6"/>
    <w:rsid w:val="001D198F"/>
    <w:rsid w:val="001D1DBC"/>
    <w:rsid w:val="001D1F8C"/>
    <w:rsid w:val="001D216A"/>
    <w:rsid w:val="001D2A28"/>
    <w:rsid w:val="001D2D5E"/>
    <w:rsid w:val="001D2D6F"/>
    <w:rsid w:val="001D2ED5"/>
    <w:rsid w:val="001D33F2"/>
    <w:rsid w:val="001D3C74"/>
    <w:rsid w:val="001D40CC"/>
    <w:rsid w:val="001D40F1"/>
    <w:rsid w:val="001D4744"/>
    <w:rsid w:val="001D4D9C"/>
    <w:rsid w:val="001D5189"/>
    <w:rsid w:val="001D548F"/>
    <w:rsid w:val="001D551B"/>
    <w:rsid w:val="001D59B4"/>
    <w:rsid w:val="001D6369"/>
    <w:rsid w:val="001D6AE4"/>
    <w:rsid w:val="001D6B43"/>
    <w:rsid w:val="001D6E6E"/>
    <w:rsid w:val="001D7282"/>
    <w:rsid w:val="001D775F"/>
    <w:rsid w:val="001D7D1F"/>
    <w:rsid w:val="001D7D5E"/>
    <w:rsid w:val="001D7E7F"/>
    <w:rsid w:val="001E0F36"/>
    <w:rsid w:val="001E117E"/>
    <w:rsid w:val="001E14BB"/>
    <w:rsid w:val="001E1882"/>
    <w:rsid w:val="001E18F5"/>
    <w:rsid w:val="001E2234"/>
    <w:rsid w:val="001E23AF"/>
    <w:rsid w:val="001E26F2"/>
    <w:rsid w:val="001E2916"/>
    <w:rsid w:val="001E2FA7"/>
    <w:rsid w:val="001E3706"/>
    <w:rsid w:val="001E3A11"/>
    <w:rsid w:val="001E3CB2"/>
    <w:rsid w:val="001E408D"/>
    <w:rsid w:val="001E42FD"/>
    <w:rsid w:val="001E4380"/>
    <w:rsid w:val="001E4C05"/>
    <w:rsid w:val="001E4EF7"/>
    <w:rsid w:val="001E5321"/>
    <w:rsid w:val="001E54A7"/>
    <w:rsid w:val="001E5C41"/>
    <w:rsid w:val="001E69A2"/>
    <w:rsid w:val="001E6FCC"/>
    <w:rsid w:val="001E70D4"/>
    <w:rsid w:val="001E7205"/>
    <w:rsid w:val="001E72AD"/>
    <w:rsid w:val="001E7436"/>
    <w:rsid w:val="001E7857"/>
    <w:rsid w:val="001F0644"/>
    <w:rsid w:val="001F0817"/>
    <w:rsid w:val="001F0B05"/>
    <w:rsid w:val="001F0D2E"/>
    <w:rsid w:val="001F2193"/>
    <w:rsid w:val="001F21B3"/>
    <w:rsid w:val="001F250A"/>
    <w:rsid w:val="001F260C"/>
    <w:rsid w:val="001F273F"/>
    <w:rsid w:val="001F28D3"/>
    <w:rsid w:val="001F31FB"/>
    <w:rsid w:val="001F3856"/>
    <w:rsid w:val="001F4384"/>
    <w:rsid w:val="001F45F6"/>
    <w:rsid w:val="001F486E"/>
    <w:rsid w:val="001F4E75"/>
    <w:rsid w:val="001F53A6"/>
    <w:rsid w:val="001F5421"/>
    <w:rsid w:val="001F5A3C"/>
    <w:rsid w:val="001F6317"/>
    <w:rsid w:val="001F6A76"/>
    <w:rsid w:val="001F6C15"/>
    <w:rsid w:val="001F7432"/>
    <w:rsid w:val="001F79BE"/>
    <w:rsid w:val="002003D1"/>
    <w:rsid w:val="002019B9"/>
    <w:rsid w:val="00201A84"/>
    <w:rsid w:val="002032E2"/>
    <w:rsid w:val="00203649"/>
    <w:rsid w:val="00203828"/>
    <w:rsid w:val="00203A0B"/>
    <w:rsid w:val="00203CFC"/>
    <w:rsid w:val="0020420C"/>
    <w:rsid w:val="00205163"/>
    <w:rsid w:val="00205517"/>
    <w:rsid w:val="00205CDD"/>
    <w:rsid w:val="00206434"/>
    <w:rsid w:val="00206464"/>
    <w:rsid w:val="00206581"/>
    <w:rsid w:val="0020665A"/>
    <w:rsid w:val="00206C1D"/>
    <w:rsid w:val="00207AED"/>
    <w:rsid w:val="00207EF8"/>
    <w:rsid w:val="00210158"/>
    <w:rsid w:val="002101E9"/>
    <w:rsid w:val="00210A76"/>
    <w:rsid w:val="00211050"/>
    <w:rsid w:val="0021106A"/>
    <w:rsid w:val="00211398"/>
    <w:rsid w:val="0021165B"/>
    <w:rsid w:val="00211D0C"/>
    <w:rsid w:val="00212B26"/>
    <w:rsid w:val="00212B2E"/>
    <w:rsid w:val="00212C94"/>
    <w:rsid w:val="00212CEF"/>
    <w:rsid w:val="002131F9"/>
    <w:rsid w:val="002137BF"/>
    <w:rsid w:val="00213A86"/>
    <w:rsid w:val="00213BC3"/>
    <w:rsid w:val="00213FAD"/>
    <w:rsid w:val="002149C9"/>
    <w:rsid w:val="002153E1"/>
    <w:rsid w:val="00215901"/>
    <w:rsid w:val="00216750"/>
    <w:rsid w:val="00216923"/>
    <w:rsid w:val="00216AD1"/>
    <w:rsid w:val="00216ECB"/>
    <w:rsid w:val="00216EE7"/>
    <w:rsid w:val="0021711E"/>
    <w:rsid w:val="00217E22"/>
    <w:rsid w:val="00220183"/>
    <w:rsid w:val="002204BE"/>
    <w:rsid w:val="00220756"/>
    <w:rsid w:val="0022089D"/>
    <w:rsid w:val="00220A64"/>
    <w:rsid w:val="00220BFC"/>
    <w:rsid w:val="00220FE7"/>
    <w:rsid w:val="00221BB9"/>
    <w:rsid w:val="002221B9"/>
    <w:rsid w:val="0022297B"/>
    <w:rsid w:val="00222D05"/>
    <w:rsid w:val="00222DBB"/>
    <w:rsid w:val="00222EC3"/>
    <w:rsid w:val="0022358C"/>
    <w:rsid w:val="00223AAE"/>
    <w:rsid w:val="002245DF"/>
    <w:rsid w:val="00224653"/>
    <w:rsid w:val="00224867"/>
    <w:rsid w:val="00224F83"/>
    <w:rsid w:val="00224FF1"/>
    <w:rsid w:val="002250AB"/>
    <w:rsid w:val="00226321"/>
    <w:rsid w:val="00226330"/>
    <w:rsid w:val="00226605"/>
    <w:rsid w:val="00226969"/>
    <w:rsid w:val="0022699F"/>
    <w:rsid w:val="002308F5"/>
    <w:rsid w:val="00230F6F"/>
    <w:rsid w:val="00231984"/>
    <w:rsid w:val="00231B05"/>
    <w:rsid w:val="00231B31"/>
    <w:rsid w:val="00231F50"/>
    <w:rsid w:val="002321F7"/>
    <w:rsid w:val="00232BC7"/>
    <w:rsid w:val="002338F0"/>
    <w:rsid w:val="00233FEA"/>
    <w:rsid w:val="002343E7"/>
    <w:rsid w:val="00234775"/>
    <w:rsid w:val="00234F45"/>
    <w:rsid w:val="00235113"/>
    <w:rsid w:val="00235932"/>
    <w:rsid w:val="002359EC"/>
    <w:rsid w:val="002359F9"/>
    <w:rsid w:val="00235A39"/>
    <w:rsid w:val="002364FD"/>
    <w:rsid w:val="00236595"/>
    <w:rsid w:val="0023691E"/>
    <w:rsid w:val="00236DC3"/>
    <w:rsid w:val="00237584"/>
    <w:rsid w:val="002403DB"/>
    <w:rsid w:val="00240E76"/>
    <w:rsid w:val="00240FB9"/>
    <w:rsid w:val="00241194"/>
    <w:rsid w:val="00241662"/>
    <w:rsid w:val="0024168B"/>
    <w:rsid w:val="0024189A"/>
    <w:rsid w:val="00241991"/>
    <w:rsid w:val="00241A03"/>
    <w:rsid w:val="00241CC6"/>
    <w:rsid w:val="00241F39"/>
    <w:rsid w:val="00242CFE"/>
    <w:rsid w:val="00242DE3"/>
    <w:rsid w:val="002430F0"/>
    <w:rsid w:val="002432DB"/>
    <w:rsid w:val="002448AA"/>
    <w:rsid w:val="00244C93"/>
    <w:rsid w:val="00244D1F"/>
    <w:rsid w:val="00244F0D"/>
    <w:rsid w:val="00245079"/>
    <w:rsid w:val="0024514B"/>
    <w:rsid w:val="00246A43"/>
    <w:rsid w:val="002500CB"/>
    <w:rsid w:val="0025018F"/>
    <w:rsid w:val="0025076C"/>
    <w:rsid w:val="0025086E"/>
    <w:rsid w:val="002508BF"/>
    <w:rsid w:val="00250B0F"/>
    <w:rsid w:val="00250C96"/>
    <w:rsid w:val="002513DE"/>
    <w:rsid w:val="0025141C"/>
    <w:rsid w:val="00251C07"/>
    <w:rsid w:val="00251DDB"/>
    <w:rsid w:val="0025256D"/>
    <w:rsid w:val="00252CF7"/>
    <w:rsid w:val="00253987"/>
    <w:rsid w:val="00253C17"/>
    <w:rsid w:val="00253DAD"/>
    <w:rsid w:val="00253F00"/>
    <w:rsid w:val="0025416D"/>
    <w:rsid w:val="002543F9"/>
    <w:rsid w:val="0025447B"/>
    <w:rsid w:val="00254DE5"/>
    <w:rsid w:val="00256336"/>
    <w:rsid w:val="00257069"/>
    <w:rsid w:val="00257759"/>
    <w:rsid w:val="00257DDC"/>
    <w:rsid w:val="0026040E"/>
    <w:rsid w:val="00260B39"/>
    <w:rsid w:val="00261265"/>
    <w:rsid w:val="00261BD4"/>
    <w:rsid w:val="00261F57"/>
    <w:rsid w:val="00262AEC"/>
    <w:rsid w:val="00262BA3"/>
    <w:rsid w:val="00263A50"/>
    <w:rsid w:val="00263A5E"/>
    <w:rsid w:val="00264663"/>
    <w:rsid w:val="002650EF"/>
    <w:rsid w:val="002656A2"/>
    <w:rsid w:val="002658E2"/>
    <w:rsid w:val="00265C7C"/>
    <w:rsid w:val="002660DB"/>
    <w:rsid w:val="002667FB"/>
    <w:rsid w:val="00266982"/>
    <w:rsid w:val="002669CB"/>
    <w:rsid w:val="00267A64"/>
    <w:rsid w:val="00267C66"/>
    <w:rsid w:val="00267C78"/>
    <w:rsid w:val="00267FDB"/>
    <w:rsid w:val="002703CB"/>
    <w:rsid w:val="002703D7"/>
    <w:rsid w:val="002703DD"/>
    <w:rsid w:val="00270F87"/>
    <w:rsid w:val="00272232"/>
    <w:rsid w:val="00272545"/>
    <w:rsid w:val="00272B86"/>
    <w:rsid w:val="00272CF4"/>
    <w:rsid w:val="00272D07"/>
    <w:rsid w:val="00272D53"/>
    <w:rsid w:val="002731AD"/>
    <w:rsid w:val="002735AF"/>
    <w:rsid w:val="00273D4C"/>
    <w:rsid w:val="00274359"/>
    <w:rsid w:val="00274501"/>
    <w:rsid w:val="002752A0"/>
    <w:rsid w:val="00275996"/>
    <w:rsid w:val="00275B4C"/>
    <w:rsid w:val="00276093"/>
    <w:rsid w:val="00276353"/>
    <w:rsid w:val="0027641B"/>
    <w:rsid w:val="00276812"/>
    <w:rsid w:val="00276A2B"/>
    <w:rsid w:val="00277267"/>
    <w:rsid w:val="0027731F"/>
    <w:rsid w:val="0027749E"/>
    <w:rsid w:val="002774CE"/>
    <w:rsid w:val="002778EF"/>
    <w:rsid w:val="0028091A"/>
    <w:rsid w:val="00281852"/>
    <w:rsid w:val="0028230D"/>
    <w:rsid w:val="00282C87"/>
    <w:rsid w:val="00283803"/>
    <w:rsid w:val="00283D87"/>
    <w:rsid w:val="0028496D"/>
    <w:rsid w:val="00284E55"/>
    <w:rsid w:val="0028560C"/>
    <w:rsid w:val="00285F92"/>
    <w:rsid w:val="002868D3"/>
    <w:rsid w:val="00286E0C"/>
    <w:rsid w:val="00286E9E"/>
    <w:rsid w:val="00287D3C"/>
    <w:rsid w:val="00287DC4"/>
    <w:rsid w:val="00290286"/>
    <w:rsid w:val="00290714"/>
    <w:rsid w:val="002909CF"/>
    <w:rsid w:val="0029114D"/>
    <w:rsid w:val="00291490"/>
    <w:rsid w:val="00291A8A"/>
    <w:rsid w:val="00291C2F"/>
    <w:rsid w:val="00291E7F"/>
    <w:rsid w:val="00292300"/>
    <w:rsid w:val="002927FA"/>
    <w:rsid w:val="00292BFB"/>
    <w:rsid w:val="00292C04"/>
    <w:rsid w:val="00292CDB"/>
    <w:rsid w:val="002935A4"/>
    <w:rsid w:val="0029370D"/>
    <w:rsid w:val="00293C53"/>
    <w:rsid w:val="00293DEB"/>
    <w:rsid w:val="00293FE1"/>
    <w:rsid w:val="0029520D"/>
    <w:rsid w:val="00295251"/>
    <w:rsid w:val="00295733"/>
    <w:rsid w:val="002957EE"/>
    <w:rsid w:val="00295C7C"/>
    <w:rsid w:val="002961B9"/>
    <w:rsid w:val="00296E5F"/>
    <w:rsid w:val="00297727"/>
    <w:rsid w:val="00297786"/>
    <w:rsid w:val="00297A94"/>
    <w:rsid w:val="002A0713"/>
    <w:rsid w:val="002A0840"/>
    <w:rsid w:val="002A0856"/>
    <w:rsid w:val="002A1156"/>
    <w:rsid w:val="002A14AC"/>
    <w:rsid w:val="002A1DE1"/>
    <w:rsid w:val="002A1F4C"/>
    <w:rsid w:val="002A2000"/>
    <w:rsid w:val="002A38BE"/>
    <w:rsid w:val="002A46E4"/>
    <w:rsid w:val="002A4D8F"/>
    <w:rsid w:val="002A54B0"/>
    <w:rsid w:val="002A568C"/>
    <w:rsid w:val="002A5DDD"/>
    <w:rsid w:val="002A6D6F"/>
    <w:rsid w:val="002A6F07"/>
    <w:rsid w:val="002A712B"/>
    <w:rsid w:val="002A758B"/>
    <w:rsid w:val="002A7EF1"/>
    <w:rsid w:val="002A7FBB"/>
    <w:rsid w:val="002B022D"/>
    <w:rsid w:val="002B0AE9"/>
    <w:rsid w:val="002B19F2"/>
    <w:rsid w:val="002B1FF0"/>
    <w:rsid w:val="002B20E0"/>
    <w:rsid w:val="002B2328"/>
    <w:rsid w:val="002B2926"/>
    <w:rsid w:val="002B29FF"/>
    <w:rsid w:val="002B3737"/>
    <w:rsid w:val="002B37E6"/>
    <w:rsid w:val="002B3A64"/>
    <w:rsid w:val="002B45DE"/>
    <w:rsid w:val="002B4F60"/>
    <w:rsid w:val="002B551C"/>
    <w:rsid w:val="002B5D1B"/>
    <w:rsid w:val="002B604E"/>
    <w:rsid w:val="002B66B9"/>
    <w:rsid w:val="002B6891"/>
    <w:rsid w:val="002B6C01"/>
    <w:rsid w:val="002B6DF3"/>
    <w:rsid w:val="002B6EEF"/>
    <w:rsid w:val="002B704A"/>
    <w:rsid w:val="002B7360"/>
    <w:rsid w:val="002B755D"/>
    <w:rsid w:val="002B7EF4"/>
    <w:rsid w:val="002B7F21"/>
    <w:rsid w:val="002C093F"/>
    <w:rsid w:val="002C0962"/>
    <w:rsid w:val="002C0EF7"/>
    <w:rsid w:val="002C1660"/>
    <w:rsid w:val="002C1978"/>
    <w:rsid w:val="002C292A"/>
    <w:rsid w:val="002C2CCC"/>
    <w:rsid w:val="002C3512"/>
    <w:rsid w:val="002C371F"/>
    <w:rsid w:val="002C3DA5"/>
    <w:rsid w:val="002C4369"/>
    <w:rsid w:val="002C481D"/>
    <w:rsid w:val="002C4C6A"/>
    <w:rsid w:val="002C4E28"/>
    <w:rsid w:val="002C517E"/>
    <w:rsid w:val="002C540A"/>
    <w:rsid w:val="002C57B6"/>
    <w:rsid w:val="002C5ECB"/>
    <w:rsid w:val="002C6284"/>
    <w:rsid w:val="002C64C2"/>
    <w:rsid w:val="002C7347"/>
    <w:rsid w:val="002C740E"/>
    <w:rsid w:val="002C76F1"/>
    <w:rsid w:val="002C7707"/>
    <w:rsid w:val="002C7CFE"/>
    <w:rsid w:val="002D0485"/>
    <w:rsid w:val="002D07F4"/>
    <w:rsid w:val="002D1195"/>
    <w:rsid w:val="002D153E"/>
    <w:rsid w:val="002D1669"/>
    <w:rsid w:val="002D16FF"/>
    <w:rsid w:val="002D1788"/>
    <w:rsid w:val="002D193E"/>
    <w:rsid w:val="002D209A"/>
    <w:rsid w:val="002D21E9"/>
    <w:rsid w:val="002D260A"/>
    <w:rsid w:val="002D2AA8"/>
    <w:rsid w:val="002D2DAF"/>
    <w:rsid w:val="002D2E40"/>
    <w:rsid w:val="002D3C38"/>
    <w:rsid w:val="002D3E5F"/>
    <w:rsid w:val="002D46A2"/>
    <w:rsid w:val="002D48DE"/>
    <w:rsid w:val="002D4AE0"/>
    <w:rsid w:val="002D4EE4"/>
    <w:rsid w:val="002D4EEE"/>
    <w:rsid w:val="002D6245"/>
    <w:rsid w:val="002D6BAB"/>
    <w:rsid w:val="002D71E1"/>
    <w:rsid w:val="002D7659"/>
    <w:rsid w:val="002D7BDF"/>
    <w:rsid w:val="002D7D1D"/>
    <w:rsid w:val="002E0145"/>
    <w:rsid w:val="002E0881"/>
    <w:rsid w:val="002E0A05"/>
    <w:rsid w:val="002E0C0E"/>
    <w:rsid w:val="002E1633"/>
    <w:rsid w:val="002E1B96"/>
    <w:rsid w:val="002E1FDB"/>
    <w:rsid w:val="002E2A67"/>
    <w:rsid w:val="002E2BE4"/>
    <w:rsid w:val="002E2D65"/>
    <w:rsid w:val="002E2E20"/>
    <w:rsid w:val="002E2ED7"/>
    <w:rsid w:val="002E318D"/>
    <w:rsid w:val="002E329A"/>
    <w:rsid w:val="002E41D4"/>
    <w:rsid w:val="002E4DAC"/>
    <w:rsid w:val="002E5C46"/>
    <w:rsid w:val="002E60E9"/>
    <w:rsid w:val="002E689D"/>
    <w:rsid w:val="002E695B"/>
    <w:rsid w:val="002E6C3A"/>
    <w:rsid w:val="002E6EB0"/>
    <w:rsid w:val="002E742F"/>
    <w:rsid w:val="002E7979"/>
    <w:rsid w:val="002E7A61"/>
    <w:rsid w:val="002E7B42"/>
    <w:rsid w:val="002E7BE7"/>
    <w:rsid w:val="002E7C21"/>
    <w:rsid w:val="002E7F23"/>
    <w:rsid w:val="002F0065"/>
    <w:rsid w:val="002F0531"/>
    <w:rsid w:val="002F06FF"/>
    <w:rsid w:val="002F1071"/>
    <w:rsid w:val="002F15BD"/>
    <w:rsid w:val="002F19E4"/>
    <w:rsid w:val="002F1BEF"/>
    <w:rsid w:val="002F24B2"/>
    <w:rsid w:val="002F2796"/>
    <w:rsid w:val="002F366B"/>
    <w:rsid w:val="002F3957"/>
    <w:rsid w:val="002F39F3"/>
    <w:rsid w:val="002F3DF2"/>
    <w:rsid w:val="002F4BB2"/>
    <w:rsid w:val="002F56F8"/>
    <w:rsid w:val="002F64E6"/>
    <w:rsid w:val="002F6956"/>
    <w:rsid w:val="002F699C"/>
    <w:rsid w:val="002F6F9F"/>
    <w:rsid w:val="002F7339"/>
    <w:rsid w:val="002F7B03"/>
    <w:rsid w:val="002F7C0B"/>
    <w:rsid w:val="0030017F"/>
    <w:rsid w:val="003007A7"/>
    <w:rsid w:val="00300E4F"/>
    <w:rsid w:val="00300E64"/>
    <w:rsid w:val="00301933"/>
    <w:rsid w:val="00301BBF"/>
    <w:rsid w:val="0030225C"/>
    <w:rsid w:val="00302861"/>
    <w:rsid w:val="00302875"/>
    <w:rsid w:val="00302AD4"/>
    <w:rsid w:val="00302D8B"/>
    <w:rsid w:val="00302E4C"/>
    <w:rsid w:val="00303618"/>
    <w:rsid w:val="003036F1"/>
    <w:rsid w:val="00303E12"/>
    <w:rsid w:val="00303E33"/>
    <w:rsid w:val="00304633"/>
    <w:rsid w:val="003047E9"/>
    <w:rsid w:val="003049DA"/>
    <w:rsid w:val="00305186"/>
    <w:rsid w:val="003053AF"/>
    <w:rsid w:val="00305673"/>
    <w:rsid w:val="00305689"/>
    <w:rsid w:val="00305883"/>
    <w:rsid w:val="0030674D"/>
    <w:rsid w:val="0030675D"/>
    <w:rsid w:val="00306ABA"/>
    <w:rsid w:val="00307627"/>
    <w:rsid w:val="00307ECC"/>
    <w:rsid w:val="003100F9"/>
    <w:rsid w:val="0031023E"/>
    <w:rsid w:val="00310556"/>
    <w:rsid w:val="00310836"/>
    <w:rsid w:val="00310D83"/>
    <w:rsid w:val="003111E2"/>
    <w:rsid w:val="00311289"/>
    <w:rsid w:val="0031130D"/>
    <w:rsid w:val="00311616"/>
    <w:rsid w:val="00311A61"/>
    <w:rsid w:val="00312E04"/>
    <w:rsid w:val="003138E5"/>
    <w:rsid w:val="00314A33"/>
    <w:rsid w:val="00315846"/>
    <w:rsid w:val="00315F6F"/>
    <w:rsid w:val="00316468"/>
    <w:rsid w:val="00316727"/>
    <w:rsid w:val="0031694E"/>
    <w:rsid w:val="00316EF0"/>
    <w:rsid w:val="003170B8"/>
    <w:rsid w:val="003170BF"/>
    <w:rsid w:val="003174B9"/>
    <w:rsid w:val="00317C51"/>
    <w:rsid w:val="00317C71"/>
    <w:rsid w:val="00317E44"/>
    <w:rsid w:val="0032078E"/>
    <w:rsid w:val="00320AEB"/>
    <w:rsid w:val="00320DCC"/>
    <w:rsid w:val="00321149"/>
    <w:rsid w:val="00321329"/>
    <w:rsid w:val="00321A44"/>
    <w:rsid w:val="003225CC"/>
    <w:rsid w:val="00322749"/>
    <w:rsid w:val="003227D0"/>
    <w:rsid w:val="00322BA5"/>
    <w:rsid w:val="003237FB"/>
    <w:rsid w:val="00323AC1"/>
    <w:rsid w:val="00323EA7"/>
    <w:rsid w:val="003244C0"/>
    <w:rsid w:val="00324768"/>
    <w:rsid w:val="0032501C"/>
    <w:rsid w:val="0032688A"/>
    <w:rsid w:val="0032730D"/>
    <w:rsid w:val="00327421"/>
    <w:rsid w:val="0032780E"/>
    <w:rsid w:val="00327D5D"/>
    <w:rsid w:val="00330DBC"/>
    <w:rsid w:val="00331154"/>
    <w:rsid w:val="003312E2"/>
    <w:rsid w:val="00331D77"/>
    <w:rsid w:val="00331E92"/>
    <w:rsid w:val="00332236"/>
    <w:rsid w:val="003324A9"/>
    <w:rsid w:val="003326AB"/>
    <w:rsid w:val="00332788"/>
    <w:rsid w:val="003333D7"/>
    <w:rsid w:val="00333DA7"/>
    <w:rsid w:val="0033467A"/>
    <w:rsid w:val="00334F1B"/>
    <w:rsid w:val="00334F9A"/>
    <w:rsid w:val="00335B76"/>
    <w:rsid w:val="00335BDF"/>
    <w:rsid w:val="00335E53"/>
    <w:rsid w:val="00336210"/>
    <w:rsid w:val="00336669"/>
    <w:rsid w:val="00337532"/>
    <w:rsid w:val="003376E2"/>
    <w:rsid w:val="00337729"/>
    <w:rsid w:val="003378A8"/>
    <w:rsid w:val="003379AA"/>
    <w:rsid w:val="003379DE"/>
    <w:rsid w:val="00337A15"/>
    <w:rsid w:val="00337ACB"/>
    <w:rsid w:val="00337D6D"/>
    <w:rsid w:val="00340217"/>
    <w:rsid w:val="0034028F"/>
    <w:rsid w:val="00340472"/>
    <w:rsid w:val="00340723"/>
    <w:rsid w:val="00340D8D"/>
    <w:rsid w:val="003413BC"/>
    <w:rsid w:val="00341692"/>
    <w:rsid w:val="003416F9"/>
    <w:rsid w:val="003422A0"/>
    <w:rsid w:val="00342406"/>
    <w:rsid w:val="0034263F"/>
    <w:rsid w:val="00342A0F"/>
    <w:rsid w:val="00342D67"/>
    <w:rsid w:val="003432D9"/>
    <w:rsid w:val="00343751"/>
    <w:rsid w:val="003443EF"/>
    <w:rsid w:val="00344716"/>
    <w:rsid w:val="00344B5A"/>
    <w:rsid w:val="00344E8A"/>
    <w:rsid w:val="003451F3"/>
    <w:rsid w:val="00345389"/>
    <w:rsid w:val="0034566C"/>
    <w:rsid w:val="003457EB"/>
    <w:rsid w:val="00345ACD"/>
    <w:rsid w:val="00346113"/>
    <w:rsid w:val="00346C4D"/>
    <w:rsid w:val="00346CD3"/>
    <w:rsid w:val="00347195"/>
    <w:rsid w:val="0034725A"/>
    <w:rsid w:val="00347C10"/>
    <w:rsid w:val="003502F0"/>
    <w:rsid w:val="00350BB1"/>
    <w:rsid w:val="00350FC7"/>
    <w:rsid w:val="0035127D"/>
    <w:rsid w:val="00351D4A"/>
    <w:rsid w:val="00352282"/>
    <w:rsid w:val="00352B53"/>
    <w:rsid w:val="00352C97"/>
    <w:rsid w:val="00352EE6"/>
    <w:rsid w:val="00353A30"/>
    <w:rsid w:val="0035401A"/>
    <w:rsid w:val="00355770"/>
    <w:rsid w:val="00355B18"/>
    <w:rsid w:val="00355B7E"/>
    <w:rsid w:val="00355C7C"/>
    <w:rsid w:val="00355E93"/>
    <w:rsid w:val="003561AC"/>
    <w:rsid w:val="003564B9"/>
    <w:rsid w:val="00356B8A"/>
    <w:rsid w:val="00356D30"/>
    <w:rsid w:val="00357291"/>
    <w:rsid w:val="00357CA9"/>
    <w:rsid w:val="00360147"/>
    <w:rsid w:val="00361541"/>
    <w:rsid w:val="00361DBD"/>
    <w:rsid w:val="00361DC3"/>
    <w:rsid w:val="003629CD"/>
    <w:rsid w:val="00362E2D"/>
    <w:rsid w:val="0036364D"/>
    <w:rsid w:val="00363E8D"/>
    <w:rsid w:val="003640C2"/>
    <w:rsid w:val="0036420F"/>
    <w:rsid w:val="00364A08"/>
    <w:rsid w:val="00364D62"/>
    <w:rsid w:val="00365C6C"/>
    <w:rsid w:val="00365DD3"/>
    <w:rsid w:val="0036610E"/>
    <w:rsid w:val="00366196"/>
    <w:rsid w:val="00366DB0"/>
    <w:rsid w:val="00366F3E"/>
    <w:rsid w:val="00367429"/>
    <w:rsid w:val="00367732"/>
    <w:rsid w:val="003679FA"/>
    <w:rsid w:val="00370500"/>
    <w:rsid w:val="00370534"/>
    <w:rsid w:val="00370CDA"/>
    <w:rsid w:val="00370E01"/>
    <w:rsid w:val="0037105F"/>
    <w:rsid w:val="0037194D"/>
    <w:rsid w:val="00371A19"/>
    <w:rsid w:val="00371E65"/>
    <w:rsid w:val="00371F63"/>
    <w:rsid w:val="003720C6"/>
    <w:rsid w:val="00372370"/>
    <w:rsid w:val="003725EC"/>
    <w:rsid w:val="00372D98"/>
    <w:rsid w:val="00373069"/>
    <w:rsid w:val="0037315F"/>
    <w:rsid w:val="003733AC"/>
    <w:rsid w:val="00373815"/>
    <w:rsid w:val="00374045"/>
    <w:rsid w:val="003743B7"/>
    <w:rsid w:val="00374940"/>
    <w:rsid w:val="00374AC3"/>
    <w:rsid w:val="00374F1B"/>
    <w:rsid w:val="00375087"/>
    <w:rsid w:val="00375963"/>
    <w:rsid w:val="00375FA3"/>
    <w:rsid w:val="00376B71"/>
    <w:rsid w:val="003801D7"/>
    <w:rsid w:val="0038042F"/>
    <w:rsid w:val="003806C0"/>
    <w:rsid w:val="0038113A"/>
    <w:rsid w:val="00381181"/>
    <w:rsid w:val="00381B76"/>
    <w:rsid w:val="00382531"/>
    <w:rsid w:val="0038284C"/>
    <w:rsid w:val="00384290"/>
    <w:rsid w:val="003849DC"/>
    <w:rsid w:val="00385819"/>
    <w:rsid w:val="003858CB"/>
    <w:rsid w:val="00385EC0"/>
    <w:rsid w:val="003863DC"/>
    <w:rsid w:val="00386A4C"/>
    <w:rsid w:val="00386DEB"/>
    <w:rsid w:val="00387357"/>
    <w:rsid w:val="00387C74"/>
    <w:rsid w:val="00390995"/>
    <w:rsid w:val="003909A3"/>
    <w:rsid w:val="00390E28"/>
    <w:rsid w:val="00390EF7"/>
    <w:rsid w:val="00392722"/>
    <w:rsid w:val="00392727"/>
    <w:rsid w:val="00392C82"/>
    <w:rsid w:val="00393940"/>
    <w:rsid w:val="00393F90"/>
    <w:rsid w:val="0039462D"/>
    <w:rsid w:val="0039489C"/>
    <w:rsid w:val="00394B2E"/>
    <w:rsid w:val="0039526F"/>
    <w:rsid w:val="0039542D"/>
    <w:rsid w:val="003956FB"/>
    <w:rsid w:val="00395A64"/>
    <w:rsid w:val="00395B9D"/>
    <w:rsid w:val="00395BE5"/>
    <w:rsid w:val="00396E27"/>
    <w:rsid w:val="00397F6C"/>
    <w:rsid w:val="00397FBF"/>
    <w:rsid w:val="003A06E3"/>
    <w:rsid w:val="003A07DC"/>
    <w:rsid w:val="003A0E55"/>
    <w:rsid w:val="003A106B"/>
    <w:rsid w:val="003A14EF"/>
    <w:rsid w:val="003A186C"/>
    <w:rsid w:val="003A1F1B"/>
    <w:rsid w:val="003A2582"/>
    <w:rsid w:val="003A2CD9"/>
    <w:rsid w:val="003A3390"/>
    <w:rsid w:val="003A4881"/>
    <w:rsid w:val="003A4929"/>
    <w:rsid w:val="003A51C5"/>
    <w:rsid w:val="003A5963"/>
    <w:rsid w:val="003A618C"/>
    <w:rsid w:val="003A6297"/>
    <w:rsid w:val="003A6368"/>
    <w:rsid w:val="003A6803"/>
    <w:rsid w:val="003A785C"/>
    <w:rsid w:val="003B0193"/>
    <w:rsid w:val="003B0528"/>
    <w:rsid w:val="003B0654"/>
    <w:rsid w:val="003B0984"/>
    <w:rsid w:val="003B0A0A"/>
    <w:rsid w:val="003B151E"/>
    <w:rsid w:val="003B1BDE"/>
    <w:rsid w:val="003B20D8"/>
    <w:rsid w:val="003B220D"/>
    <w:rsid w:val="003B2343"/>
    <w:rsid w:val="003B31C3"/>
    <w:rsid w:val="003B31DE"/>
    <w:rsid w:val="003B3C5E"/>
    <w:rsid w:val="003B4076"/>
    <w:rsid w:val="003B462F"/>
    <w:rsid w:val="003B4A32"/>
    <w:rsid w:val="003B4A5B"/>
    <w:rsid w:val="003B51D2"/>
    <w:rsid w:val="003B5975"/>
    <w:rsid w:val="003B5AD0"/>
    <w:rsid w:val="003B5D73"/>
    <w:rsid w:val="003B5E77"/>
    <w:rsid w:val="003B64C1"/>
    <w:rsid w:val="003B66EC"/>
    <w:rsid w:val="003B683D"/>
    <w:rsid w:val="003B7428"/>
    <w:rsid w:val="003B7C9D"/>
    <w:rsid w:val="003C0327"/>
    <w:rsid w:val="003C0A4C"/>
    <w:rsid w:val="003C0F11"/>
    <w:rsid w:val="003C0FAD"/>
    <w:rsid w:val="003C0FE0"/>
    <w:rsid w:val="003C1175"/>
    <w:rsid w:val="003C118C"/>
    <w:rsid w:val="003C16E3"/>
    <w:rsid w:val="003C17C9"/>
    <w:rsid w:val="003C1C3C"/>
    <w:rsid w:val="003C1F78"/>
    <w:rsid w:val="003C1FE2"/>
    <w:rsid w:val="003C246D"/>
    <w:rsid w:val="003C2883"/>
    <w:rsid w:val="003C29E2"/>
    <w:rsid w:val="003C2FB1"/>
    <w:rsid w:val="003C303F"/>
    <w:rsid w:val="003C32B3"/>
    <w:rsid w:val="003C362F"/>
    <w:rsid w:val="003C3A3B"/>
    <w:rsid w:val="003C3AEC"/>
    <w:rsid w:val="003C3BA3"/>
    <w:rsid w:val="003C4D39"/>
    <w:rsid w:val="003C4FAD"/>
    <w:rsid w:val="003C509B"/>
    <w:rsid w:val="003C56AD"/>
    <w:rsid w:val="003C672C"/>
    <w:rsid w:val="003C6A8F"/>
    <w:rsid w:val="003C6D4E"/>
    <w:rsid w:val="003C70C1"/>
    <w:rsid w:val="003C7924"/>
    <w:rsid w:val="003C797D"/>
    <w:rsid w:val="003C7AAC"/>
    <w:rsid w:val="003D1644"/>
    <w:rsid w:val="003D2018"/>
    <w:rsid w:val="003D2287"/>
    <w:rsid w:val="003D2324"/>
    <w:rsid w:val="003D2808"/>
    <w:rsid w:val="003D297A"/>
    <w:rsid w:val="003D32BD"/>
    <w:rsid w:val="003D36F2"/>
    <w:rsid w:val="003D3A7C"/>
    <w:rsid w:val="003D3DFB"/>
    <w:rsid w:val="003D3F8C"/>
    <w:rsid w:val="003D3FD8"/>
    <w:rsid w:val="003D467E"/>
    <w:rsid w:val="003D4877"/>
    <w:rsid w:val="003D508A"/>
    <w:rsid w:val="003D5881"/>
    <w:rsid w:val="003D5C4A"/>
    <w:rsid w:val="003D5CB6"/>
    <w:rsid w:val="003D625C"/>
    <w:rsid w:val="003D6BB2"/>
    <w:rsid w:val="003D6C5F"/>
    <w:rsid w:val="003D6C7E"/>
    <w:rsid w:val="003D6E3F"/>
    <w:rsid w:val="003D769C"/>
    <w:rsid w:val="003D7AAB"/>
    <w:rsid w:val="003D7E60"/>
    <w:rsid w:val="003E01A4"/>
    <w:rsid w:val="003E0439"/>
    <w:rsid w:val="003E0A59"/>
    <w:rsid w:val="003E0C4D"/>
    <w:rsid w:val="003E0D7A"/>
    <w:rsid w:val="003E1392"/>
    <w:rsid w:val="003E1505"/>
    <w:rsid w:val="003E2D91"/>
    <w:rsid w:val="003E3B6D"/>
    <w:rsid w:val="003E434F"/>
    <w:rsid w:val="003E4A12"/>
    <w:rsid w:val="003E4AE0"/>
    <w:rsid w:val="003E4B59"/>
    <w:rsid w:val="003E4F9D"/>
    <w:rsid w:val="003E5789"/>
    <w:rsid w:val="003E60B2"/>
    <w:rsid w:val="003E60F1"/>
    <w:rsid w:val="003E66C5"/>
    <w:rsid w:val="003E6825"/>
    <w:rsid w:val="003E6BA0"/>
    <w:rsid w:val="003E72D4"/>
    <w:rsid w:val="003E7522"/>
    <w:rsid w:val="003E79AD"/>
    <w:rsid w:val="003E7BAD"/>
    <w:rsid w:val="003E7DB0"/>
    <w:rsid w:val="003F0259"/>
    <w:rsid w:val="003F04ED"/>
    <w:rsid w:val="003F1140"/>
    <w:rsid w:val="003F1FE8"/>
    <w:rsid w:val="003F2239"/>
    <w:rsid w:val="003F2384"/>
    <w:rsid w:val="003F257B"/>
    <w:rsid w:val="003F2617"/>
    <w:rsid w:val="003F2DD5"/>
    <w:rsid w:val="003F3340"/>
    <w:rsid w:val="003F36B1"/>
    <w:rsid w:val="003F40F4"/>
    <w:rsid w:val="003F412D"/>
    <w:rsid w:val="003F4142"/>
    <w:rsid w:val="003F42C0"/>
    <w:rsid w:val="003F42FB"/>
    <w:rsid w:val="003F4F6B"/>
    <w:rsid w:val="003F5044"/>
    <w:rsid w:val="003F59C3"/>
    <w:rsid w:val="003F5DAC"/>
    <w:rsid w:val="003F6344"/>
    <w:rsid w:val="003F6942"/>
    <w:rsid w:val="003F75C2"/>
    <w:rsid w:val="003F78B8"/>
    <w:rsid w:val="003F7995"/>
    <w:rsid w:val="004005A8"/>
    <w:rsid w:val="004006E5"/>
    <w:rsid w:val="0040098A"/>
    <w:rsid w:val="00400995"/>
    <w:rsid w:val="00400A08"/>
    <w:rsid w:val="00400E4D"/>
    <w:rsid w:val="00401E46"/>
    <w:rsid w:val="00401EF4"/>
    <w:rsid w:val="004023A3"/>
    <w:rsid w:val="00402BCA"/>
    <w:rsid w:val="00403448"/>
    <w:rsid w:val="0040355A"/>
    <w:rsid w:val="004035BE"/>
    <w:rsid w:val="00404700"/>
    <w:rsid w:val="004048D3"/>
    <w:rsid w:val="00405413"/>
    <w:rsid w:val="0040564E"/>
    <w:rsid w:val="004060DF"/>
    <w:rsid w:val="00406768"/>
    <w:rsid w:val="004068FA"/>
    <w:rsid w:val="00406FAC"/>
    <w:rsid w:val="00407E71"/>
    <w:rsid w:val="004101CF"/>
    <w:rsid w:val="004104D3"/>
    <w:rsid w:val="0041227F"/>
    <w:rsid w:val="00412D03"/>
    <w:rsid w:val="0041311F"/>
    <w:rsid w:val="004136EF"/>
    <w:rsid w:val="00413B93"/>
    <w:rsid w:val="00413C3B"/>
    <w:rsid w:val="00413E61"/>
    <w:rsid w:val="00413EDF"/>
    <w:rsid w:val="00413FD7"/>
    <w:rsid w:val="004140D5"/>
    <w:rsid w:val="00414299"/>
    <w:rsid w:val="00414586"/>
    <w:rsid w:val="0041550C"/>
    <w:rsid w:val="0041626D"/>
    <w:rsid w:val="004162F5"/>
    <w:rsid w:val="00416337"/>
    <w:rsid w:val="00416922"/>
    <w:rsid w:val="00417888"/>
    <w:rsid w:val="00417F79"/>
    <w:rsid w:val="00417F94"/>
    <w:rsid w:val="00420029"/>
    <w:rsid w:val="0042068F"/>
    <w:rsid w:val="00421B77"/>
    <w:rsid w:val="00421C18"/>
    <w:rsid w:val="00422407"/>
    <w:rsid w:val="00422AE4"/>
    <w:rsid w:val="00423286"/>
    <w:rsid w:val="00423BF3"/>
    <w:rsid w:val="004246C8"/>
    <w:rsid w:val="0042586D"/>
    <w:rsid w:val="00425D35"/>
    <w:rsid w:val="0042617D"/>
    <w:rsid w:val="00426601"/>
    <w:rsid w:val="00426656"/>
    <w:rsid w:val="004266BD"/>
    <w:rsid w:val="00427A03"/>
    <w:rsid w:val="00427B72"/>
    <w:rsid w:val="00427C8C"/>
    <w:rsid w:val="00430367"/>
    <w:rsid w:val="004305F7"/>
    <w:rsid w:val="00430EDF"/>
    <w:rsid w:val="00430EEB"/>
    <w:rsid w:val="00431618"/>
    <w:rsid w:val="00432560"/>
    <w:rsid w:val="00432616"/>
    <w:rsid w:val="00432A1C"/>
    <w:rsid w:val="0043310C"/>
    <w:rsid w:val="00433932"/>
    <w:rsid w:val="00433E00"/>
    <w:rsid w:val="0043403C"/>
    <w:rsid w:val="004342E2"/>
    <w:rsid w:val="004342F6"/>
    <w:rsid w:val="00434960"/>
    <w:rsid w:val="00434AF9"/>
    <w:rsid w:val="00435242"/>
    <w:rsid w:val="00435A3C"/>
    <w:rsid w:val="00435AB7"/>
    <w:rsid w:val="00435F0E"/>
    <w:rsid w:val="00435FAD"/>
    <w:rsid w:val="004361FB"/>
    <w:rsid w:val="004362E6"/>
    <w:rsid w:val="004362F4"/>
    <w:rsid w:val="004365C9"/>
    <w:rsid w:val="004368E6"/>
    <w:rsid w:val="00436922"/>
    <w:rsid w:val="00436D93"/>
    <w:rsid w:val="0043711B"/>
    <w:rsid w:val="0044034A"/>
    <w:rsid w:val="00440357"/>
    <w:rsid w:val="004409A3"/>
    <w:rsid w:val="00440CFC"/>
    <w:rsid w:val="00441419"/>
    <w:rsid w:val="00441754"/>
    <w:rsid w:val="00441D8E"/>
    <w:rsid w:val="00441DC3"/>
    <w:rsid w:val="00443216"/>
    <w:rsid w:val="004432BB"/>
    <w:rsid w:val="00443437"/>
    <w:rsid w:val="004434EF"/>
    <w:rsid w:val="004435C6"/>
    <w:rsid w:val="004435F2"/>
    <w:rsid w:val="00443653"/>
    <w:rsid w:val="00443B50"/>
    <w:rsid w:val="00443F6A"/>
    <w:rsid w:val="00444192"/>
    <w:rsid w:val="00444418"/>
    <w:rsid w:val="004451B7"/>
    <w:rsid w:val="0044558D"/>
    <w:rsid w:val="0044561C"/>
    <w:rsid w:val="0044566F"/>
    <w:rsid w:val="0044573F"/>
    <w:rsid w:val="00446029"/>
    <w:rsid w:val="004460C2"/>
    <w:rsid w:val="00446423"/>
    <w:rsid w:val="00446558"/>
    <w:rsid w:val="0044697D"/>
    <w:rsid w:val="00447D0A"/>
    <w:rsid w:val="00447F3F"/>
    <w:rsid w:val="00450057"/>
    <w:rsid w:val="00450174"/>
    <w:rsid w:val="00450B0E"/>
    <w:rsid w:val="00450DFD"/>
    <w:rsid w:val="004513C2"/>
    <w:rsid w:val="00451550"/>
    <w:rsid w:val="0045196C"/>
    <w:rsid w:val="00451E39"/>
    <w:rsid w:val="00452325"/>
    <w:rsid w:val="004530D0"/>
    <w:rsid w:val="004536F1"/>
    <w:rsid w:val="004539D4"/>
    <w:rsid w:val="00453FBE"/>
    <w:rsid w:val="004543BD"/>
    <w:rsid w:val="0045486F"/>
    <w:rsid w:val="004553CD"/>
    <w:rsid w:val="0045582E"/>
    <w:rsid w:val="00455A23"/>
    <w:rsid w:val="00455C37"/>
    <w:rsid w:val="004567A4"/>
    <w:rsid w:val="004567DE"/>
    <w:rsid w:val="00456C95"/>
    <w:rsid w:val="00456EBF"/>
    <w:rsid w:val="00456FC9"/>
    <w:rsid w:val="0045749F"/>
    <w:rsid w:val="004574A3"/>
    <w:rsid w:val="0045772C"/>
    <w:rsid w:val="0046007A"/>
    <w:rsid w:val="00460A6C"/>
    <w:rsid w:val="0046166B"/>
    <w:rsid w:val="00461AB9"/>
    <w:rsid w:val="00461BE2"/>
    <w:rsid w:val="00462458"/>
    <w:rsid w:val="004625C1"/>
    <w:rsid w:val="00462B17"/>
    <w:rsid w:val="00462D80"/>
    <w:rsid w:val="0046378F"/>
    <w:rsid w:val="004639C7"/>
    <w:rsid w:val="00463B17"/>
    <w:rsid w:val="0046527D"/>
    <w:rsid w:val="00465B2A"/>
    <w:rsid w:val="00465DA6"/>
    <w:rsid w:val="00465EE5"/>
    <w:rsid w:val="00466550"/>
    <w:rsid w:val="00466CAF"/>
    <w:rsid w:val="00466D21"/>
    <w:rsid w:val="00467317"/>
    <w:rsid w:val="004673EE"/>
    <w:rsid w:val="00470097"/>
    <w:rsid w:val="0047048A"/>
    <w:rsid w:val="00470AEB"/>
    <w:rsid w:val="00470EFD"/>
    <w:rsid w:val="004716DC"/>
    <w:rsid w:val="004717C9"/>
    <w:rsid w:val="004717D8"/>
    <w:rsid w:val="004718C8"/>
    <w:rsid w:val="00471B6E"/>
    <w:rsid w:val="00471EB0"/>
    <w:rsid w:val="004722DF"/>
    <w:rsid w:val="00472505"/>
    <w:rsid w:val="00472E3F"/>
    <w:rsid w:val="004731F4"/>
    <w:rsid w:val="0047452B"/>
    <w:rsid w:val="00474691"/>
    <w:rsid w:val="00474797"/>
    <w:rsid w:val="004751A9"/>
    <w:rsid w:val="00475430"/>
    <w:rsid w:val="0047594E"/>
    <w:rsid w:val="004759ED"/>
    <w:rsid w:val="00475CEA"/>
    <w:rsid w:val="00476AF3"/>
    <w:rsid w:val="00476E87"/>
    <w:rsid w:val="00477239"/>
    <w:rsid w:val="0047744E"/>
    <w:rsid w:val="00480025"/>
    <w:rsid w:val="00480108"/>
    <w:rsid w:val="004801CA"/>
    <w:rsid w:val="004807ED"/>
    <w:rsid w:val="00480C23"/>
    <w:rsid w:val="0048140F"/>
    <w:rsid w:val="00481EB2"/>
    <w:rsid w:val="00482132"/>
    <w:rsid w:val="004822B0"/>
    <w:rsid w:val="004825FC"/>
    <w:rsid w:val="00482876"/>
    <w:rsid w:val="00483193"/>
    <w:rsid w:val="004831A1"/>
    <w:rsid w:val="004831B2"/>
    <w:rsid w:val="004833C2"/>
    <w:rsid w:val="00483DF3"/>
    <w:rsid w:val="004840D9"/>
    <w:rsid w:val="004843A7"/>
    <w:rsid w:val="0048469C"/>
    <w:rsid w:val="0048497B"/>
    <w:rsid w:val="00484C0F"/>
    <w:rsid w:val="00484E1F"/>
    <w:rsid w:val="00485124"/>
    <w:rsid w:val="0048594F"/>
    <w:rsid w:val="00485CCB"/>
    <w:rsid w:val="004863DE"/>
    <w:rsid w:val="00487514"/>
    <w:rsid w:val="004900A9"/>
    <w:rsid w:val="004908CA"/>
    <w:rsid w:val="00490A50"/>
    <w:rsid w:val="00490E3D"/>
    <w:rsid w:val="00490FAF"/>
    <w:rsid w:val="00492643"/>
    <w:rsid w:val="00492C04"/>
    <w:rsid w:val="00492E48"/>
    <w:rsid w:val="004931CD"/>
    <w:rsid w:val="004932F5"/>
    <w:rsid w:val="0049350A"/>
    <w:rsid w:val="004949B3"/>
    <w:rsid w:val="00495CFA"/>
    <w:rsid w:val="00495E65"/>
    <w:rsid w:val="00496290"/>
    <w:rsid w:val="00496D47"/>
    <w:rsid w:val="0049760B"/>
    <w:rsid w:val="00497684"/>
    <w:rsid w:val="004A02F4"/>
    <w:rsid w:val="004A0DB4"/>
    <w:rsid w:val="004A0DC0"/>
    <w:rsid w:val="004A0FA5"/>
    <w:rsid w:val="004A1CE0"/>
    <w:rsid w:val="004A281A"/>
    <w:rsid w:val="004A2B90"/>
    <w:rsid w:val="004A32EB"/>
    <w:rsid w:val="004A37EF"/>
    <w:rsid w:val="004A3945"/>
    <w:rsid w:val="004A40A8"/>
    <w:rsid w:val="004A44AB"/>
    <w:rsid w:val="004A4A14"/>
    <w:rsid w:val="004A4AE1"/>
    <w:rsid w:val="004A4CD5"/>
    <w:rsid w:val="004A5413"/>
    <w:rsid w:val="004A554C"/>
    <w:rsid w:val="004A5AE3"/>
    <w:rsid w:val="004A5B52"/>
    <w:rsid w:val="004A6718"/>
    <w:rsid w:val="004A6F85"/>
    <w:rsid w:val="004A721E"/>
    <w:rsid w:val="004A7331"/>
    <w:rsid w:val="004A74E8"/>
    <w:rsid w:val="004A7703"/>
    <w:rsid w:val="004B0033"/>
    <w:rsid w:val="004B056E"/>
    <w:rsid w:val="004B0A28"/>
    <w:rsid w:val="004B0C46"/>
    <w:rsid w:val="004B0EDB"/>
    <w:rsid w:val="004B14C4"/>
    <w:rsid w:val="004B1727"/>
    <w:rsid w:val="004B22ED"/>
    <w:rsid w:val="004B24C4"/>
    <w:rsid w:val="004B2781"/>
    <w:rsid w:val="004B2DDE"/>
    <w:rsid w:val="004B33E3"/>
    <w:rsid w:val="004B33E9"/>
    <w:rsid w:val="004B34AD"/>
    <w:rsid w:val="004B35A0"/>
    <w:rsid w:val="004B3EAD"/>
    <w:rsid w:val="004B42AB"/>
    <w:rsid w:val="004B4569"/>
    <w:rsid w:val="004B46B6"/>
    <w:rsid w:val="004B4ADC"/>
    <w:rsid w:val="004B5216"/>
    <w:rsid w:val="004B5489"/>
    <w:rsid w:val="004B5FDE"/>
    <w:rsid w:val="004B603D"/>
    <w:rsid w:val="004B6051"/>
    <w:rsid w:val="004B6217"/>
    <w:rsid w:val="004B6324"/>
    <w:rsid w:val="004B69CE"/>
    <w:rsid w:val="004B6FCA"/>
    <w:rsid w:val="004B7594"/>
    <w:rsid w:val="004B774A"/>
    <w:rsid w:val="004B77C3"/>
    <w:rsid w:val="004B7868"/>
    <w:rsid w:val="004B79BC"/>
    <w:rsid w:val="004B7A0F"/>
    <w:rsid w:val="004B7B01"/>
    <w:rsid w:val="004B7F64"/>
    <w:rsid w:val="004C0090"/>
    <w:rsid w:val="004C0497"/>
    <w:rsid w:val="004C153A"/>
    <w:rsid w:val="004C1798"/>
    <w:rsid w:val="004C1AD9"/>
    <w:rsid w:val="004C1F9E"/>
    <w:rsid w:val="004C213B"/>
    <w:rsid w:val="004C23DC"/>
    <w:rsid w:val="004C25A5"/>
    <w:rsid w:val="004C25C7"/>
    <w:rsid w:val="004C291C"/>
    <w:rsid w:val="004C29C4"/>
    <w:rsid w:val="004C2A4C"/>
    <w:rsid w:val="004C2CAF"/>
    <w:rsid w:val="004C2CDF"/>
    <w:rsid w:val="004C3EC4"/>
    <w:rsid w:val="004C43E9"/>
    <w:rsid w:val="004C46AF"/>
    <w:rsid w:val="004C4AA6"/>
    <w:rsid w:val="004C4D9A"/>
    <w:rsid w:val="004C5677"/>
    <w:rsid w:val="004C6000"/>
    <w:rsid w:val="004C62B0"/>
    <w:rsid w:val="004C659A"/>
    <w:rsid w:val="004C6694"/>
    <w:rsid w:val="004C7EF3"/>
    <w:rsid w:val="004D0CB7"/>
    <w:rsid w:val="004D17A7"/>
    <w:rsid w:val="004D19FE"/>
    <w:rsid w:val="004D1A80"/>
    <w:rsid w:val="004D248B"/>
    <w:rsid w:val="004D2777"/>
    <w:rsid w:val="004D2C67"/>
    <w:rsid w:val="004D3F72"/>
    <w:rsid w:val="004D4D76"/>
    <w:rsid w:val="004D5A69"/>
    <w:rsid w:val="004D5B51"/>
    <w:rsid w:val="004D5C6C"/>
    <w:rsid w:val="004D6308"/>
    <w:rsid w:val="004D63BA"/>
    <w:rsid w:val="004D687E"/>
    <w:rsid w:val="004D6C7A"/>
    <w:rsid w:val="004D73DB"/>
    <w:rsid w:val="004D75A7"/>
    <w:rsid w:val="004D79AC"/>
    <w:rsid w:val="004E0F50"/>
    <w:rsid w:val="004E0FF6"/>
    <w:rsid w:val="004E118E"/>
    <w:rsid w:val="004E1797"/>
    <w:rsid w:val="004E1C0B"/>
    <w:rsid w:val="004E1D83"/>
    <w:rsid w:val="004E272C"/>
    <w:rsid w:val="004E2733"/>
    <w:rsid w:val="004E2C12"/>
    <w:rsid w:val="004E38D3"/>
    <w:rsid w:val="004E3DBA"/>
    <w:rsid w:val="004E42AD"/>
    <w:rsid w:val="004E4CD5"/>
    <w:rsid w:val="004E4E04"/>
    <w:rsid w:val="004E5077"/>
    <w:rsid w:val="004E53BE"/>
    <w:rsid w:val="004E5C28"/>
    <w:rsid w:val="004E5FAC"/>
    <w:rsid w:val="004E6044"/>
    <w:rsid w:val="004E6358"/>
    <w:rsid w:val="004E68EB"/>
    <w:rsid w:val="004E6964"/>
    <w:rsid w:val="004E70C1"/>
    <w:rsid w:val="004E74CC"/>
    <w:rsid w:val="004E7D76"/>
    <w:rsid w:val="004F01ED"/>
    <w:rsid w:val="004F05DA"/>
    <w:rsid w:val="004F08F1"/>
    <w:rsid w:val="004F0A97"/>
    <w:rsid w:val="004F133D"/>
    <w:rsid w:val="004F15AB"/>
    <w:rsid w:val="004F1B8C"/>
    <w:rsid w:val="004F1F11"/>
    <w:rsid w:val="004F214C"/>
    <w:rsid w:val="004F2598"/>
    <w:rsid w:val="004F2F50"/>
    <w:rsid w:val="004F351D"/>
    <w:rsid w:val="004F3624"/>
    <w:rsid w:val="004F363F"/>
    <w:rsid w:val="004F4574"/>
    <w:rsid w:val="004F4ABD"/>
    <w:rsid w:val="004F4CC7"/>
    <w:rsid w:val="004F5951"/>
    <w:rsid w:val="004F5963"/>
    <w:rsid w:val="004F5A9D"/>
    <w:rsid w:val="004F5C06"/>
    <w:rsid w:val="004F636C"/>
    <w:rsid w:val="004F6717"/>
    <w:rsid w:val="004F6721"/>
    <w:rsid w:val="004F68C5"/>
    <w:rsid w:val="004F7812"/>
    <w:rsid w:val="0050007A"/>
    <w:rsid w:val="00500B8F"/>
    <w:rsid w:val="00500E1E"/>
    <w:rsid w:val="0050104D"/>
    <w:rsid w:val="0050113A"/>
    <w:rsid w:val="005013EF"/>
    <w:rsid w:val="0050161A"/>
    <w:rsid w:val="005016E3"/>
    <w:rsid w:val="00501B28"/>
    <w:rsid w:val="00501FB0"/>
    <w:rsid w:val="005020D4"/>
    <w:rsid w:val="0050223E"/>
    <w:rsid w:val="00502997"/>
    <w:rsid w:val="00502DFD"/>
    <w:rsid w:val="00502FB2"/>
    <w:rsid w:val="005031AC"/>
    <w:rsid w:val="00503A03"/>
    <w:rsid w:val="00503C06"/>
    <w:rsid w:val="00503F18"/>
    <w:rsid w:val="005044A2"/>
    <w:rsid w:val="00504782"/>
    <w:rsid w:val="005047D0"/>
    <w:rsid w:val="005048AB"/>
    <w:rsid w:val="005049E8"/>
    <w:rsid w:val="00504FBB"/>
    <w:rsid w:val="00505E2C"/>
    <w:rsid w:val="0050602A"/>
    <w:rsid w:val="00506462"/>
    <w:rsid w:val="00506691"/>
    <w:rsid w:val="005076AE"/>
    <w:rsid w:val="00507800"/>
    <w:rsid w:val="005103A5"/>
    <w:rsid w:val="0051093D"/>
    <w:rsid w:val="00510B52"/>
    <w:rsid w:val="00510CB3"/>
    <w:rsid w:val="00511117"/>
    <w:rsid w:val="00511322"/>
    <w:rsid w:val="0051142A"/>
    <w:rsid w:val="005116B9"/>
    <w:rsid w:val="00511813"/>
    <w:rsid w:val="00511F7C"/>
    <w:rsid w:val="0051209F"/>
    <w:rsid w:val="0051260C"/>
    <w:rsid w:val="005127EB"/>
    <w:rsid w:val="00512CB1"/>
    <w:rsid w:val="005140E5"/>
    <w:rsid w:val="0051475A"/>
    <w:rsid w:val="00514B6D"/>
    <w:rsid w:val="00515F24"/>
    <w:rsid w:val="005161DF"/>
    <w:rsid w:val="00516AF8"/>
    <w:rsid w:val="00516DEA"/>
    <w:rsid w:val="00517D62"/>
    <w:rsid w:val="00520580"/>
    <w:rsid w:val="00520A9E"/>
    <w:rsid w:val="00520CC8"/>
    <w:rsid w:val="005221B3"/>
    <w:rsid w:val="005224C8"/>
    <w:rsid w:val="005226DB"/>
    <w:rsid w:val="005229FC"/>
    <w:rsid w:val="005235F4"/>
    <w:rsid w:val="00523770"/>
    <w:rsid w:val="00523A65"/>
    <w:rsid w:val="0052410E"/>
    <w:rsid w:val="0052441A"/>
    <w:rsid w:val="005245AF"/>
    <w:rsid w:val="0052463F"/>
    <w:rsid w:val="00524A8B"/>
    <w:rsid w:val="00524B31"/>
    <w:rsid w:val="00524D02"/>
    <w:rsid w:val="00525778"/>
    <w:rsid w:val="00525A78"/>
    <w:rsid w:val="0052601C"/>
    <w:rsid w:val="00526033"/>
    <w:rsid w:val="0052612E"/>
    <w:rsid w:val="00526763"/>
    <w:rsid w:val="00526E59"/>
    <w:rsid w:val="005278CA"/>
    <w:rsid w:val="00527B57"/>
    <w:rsid w:val="00527D1E"/>
    <w:rsid w:val="00527D98"/>
    <w:rsid w:val="00530182"/>
    <w:rsid w:val="00530442"/>
    <w:rsid w:val="00530539"/>
    <w:rsid w:val="005309FA"/>
    <w:rsid w:val="005316FC"/>
    <w:rsid w:val="00531AB6"/>
    <w:rsid w:val="00531D7C"/>
    <w:rsid w:val="00531E51"/>
    <w:rsid w:val="0053209A"/>
    <w:rsid w:val="00532744"/>
    <w:rsid w:val="00532C00"/>
    <w:rsid w:val="00532FEF"/>
    <w:rsid w:val="00533329"/>
    <w:rsid w:val="00533518"/>
    <w:rsid w:val="005337F6"/>
    <w:rsid w:val="00534671"/>
    <w:rsid w:val="00534817"/>
    <w:rsid w:val="005355DE"/>
    <w:rsid w:val="005357F9"/>
    <w:rsid w:val="00536011"/>
    <w:rsid w:val="00537022"/>
    <w:rsid w:val="00537290"/>
    <w:rsid w:val="005377A6"/>
    <w:rsid w:val="005403B9"/>
    <w:rsid w:val="005406EA"/>
    <w:rsid w:val="005408C9"/>
    <w:rsid w:val="00540C62"/>
    <w:rsid w:val="005411E7"/>
    <w:rsid w:val="005413FC"/>
    <w:rsid w:val="00541450"/>
    <w:rsid w:val="00541B11"/>
    <w:rsid w:val="00541C86"/>
    <w:rsid w:val="00541E34"/>
    <w:rsid w:val="005420B4"/>
    <w:rsid w:val="0054213E"/>
    <w:rsid w:val="00542569"/>
    <w:rsid w:val="005428DC"/>
    <w:rsid w:val="00542907"/>
    <w:rsid w:val="00542C5B"/>
    <w:rsid w:val="005438DD"/>
    <w:rsid w:val="00543CFA"/>
    <w:rsid w:val="00543F30"/>
    <w:rsid w:val="0054426E"/>
    <w:rsid w:val="005443CD"/>
    <w:rsid w:val="00544497"/>
    <w:rsid w:val="00545A5D"/>
    <w:rsid w:val="00545CA1"/>
    <w:rsid w:val="00545D3A"/>
    <w:rsid w:val="005462CD"/>
    <w:rsid w:val="00546379"/>
    <w:rsid w:val="00546DC5"/>
    <w:rsid w:val="0054703A"/>
    <w:rsid w:val="00547066"/>
    <w:rsid w:val="005471AD"/>
    <w:rsid w:val="005472F8"/>
    <w:rsid w:val="00547E13"/>
    <w:rsid w:val="0055087D"/>
    <w:rsid w:val="005508DF"/>
    <w:rsid w:val="00550B2D"/>
    <w:rsid w:val="00550E0E"/>
    <w:rsid w:val="00550F36"/>
    <w:rsid w:val="00550F3C"/>
    <w:rsid w:val="00551170"/>
    <w:rsid w:val="005514B3"/>
    <w:rsid w:val="005515D6"/>
    <w:rsid w:val="00551942"/>
    <w:rsid w:val="005519F2"/>
    <w:rsid w:val="00551A99"/>
    <w:rsid w:val="0055225B"/>
    <w:rsid w:val="0055296B"/>
    <w:rsid w:val="00552E77"/>
    <w:rsid w:val="00553693"/>
    <w:rsid w:val="0055398F"/>
    <w:rsid w:val="00553FA7"/>
    <w:rsid w:val="005554E3"/>
    <w:rsid w:val="00555A35"/>
    <w:rsid w:val="00555E12"/>
    <w:rsid w:val="00556435"/>
    <w:rsid w:val="0055663B"/>
    <w:rsid w:val="00556723"/>
    <w:rsid w:val="00556BFC"/>
    <w:rsid w:val="00557552"/>
    <w:rsid w:val="00557A9F"/>
    <w:rsid w:val="0056057C"/>
    <w:rsid w:val="0056088F"/>
    <w:rsid w:val="00560F5D"/>
    <w:rsid w:val="00561AD5"/>
    <w:rsid w:val="005623EF"/>
    <w:rsid w:val="005633A0"/>
    <w:rsid w:val="00563420"/>
    <w:rsid w:val="005639DE"/>
    <w:rsid w:val="00563D14"/>
    <w:rsid w:val="00564372"/>
    <w:rsid w:val="0056473E"/>
    <w:rsid w:val="00564AC0"/>
    <w:rsid w:val="00564E60"/>
    <w:rsid w:val="0056702A"/>
    <w:rsid w:val="0056746D"/>
    <w:rsid w:val="00567CF5"/>
    <w:rsid w:val="00567E4A"/>
    <w:rsid w:val="00567EBE"/>
    <w:rsid w:val="00570707"/>
    <w:rsid w:val="00570A43"/>
    <w:rsid w:val="00570B84"/>
    <w:rsid w:val="00570FF5"/>
    <w:rsid w:val="00571023"/>
    <w:rsid w:val="005715C6"/>
    <w:rsid w:val="00571955"/>
    <w:rsid w:val="00573106"/>
    <w:rsid w:val="00574258"/>
    <w:rsid w:val="005746B5"/>
    <w:rsid w:val="0057479D"/>
    <w:rsid w:val="0057490D"/>
    <w:rsid w:val="00574A3B"/>
    <w:rsid w:val="00574BAB"/>
    <w:rsid w:val="00574DF6"/>
    <w:rsid w:val="005753B6"/>
    <w:rsid w:val="00575F40"/>
    <w:rsid w:val="00575FA4"/>
    <w:rsid w:val="00576096"/>
    <w:rsid w:val="00576866"/>
    <w:rsid w:val="00577462"/>
    <w:rsid w:val="00577806"/>
    <w:rsid w:val="00577D86"/>
    <w:rsid w:val="00577DF3"/>
    <w:rsid w:val="0058079B"/>
    <w:rsid w:val="00580DCA"/>
    <w:rsid w:val="005812BD"/>
    <w:rsid w:val="005818D7"/>
    <w:rsid w:val="005830C8"/>
    <w:rsid w:val="005830FA"/>
    <w:rsid w:val="0058332A"/>
    <w:rsid w:val="0058337C"/>
    <w:rsid w:val="00583599"/>
    <w:rsid w:val="005836EC"/>
    <w:rsid w:val="00584371"/>
    <w:rsid w:val="00584B34"/>
    <w:rsid w:val="00584ED7"/>
    <w:rsid w:val="00585272"/>
    <w:rsid w:val="00585F6A"/>
    <w:rsid w:val="00586658"/>
    <w:rsid w:val="005870A2"/>
    <w:rsid w:val="00587189"/>
    <w:rsid w:val="00587600"/>
    <w:rsid w:val="005876AD"/>
    <w:rsid w:val="00590033"/>
    <w:rsid w:val="0059054B"/>
    <w:rsid w:val="00590770"/>
    <w:rsid w:val="00590B4D"/>
    <w:rsid w:val="00590C60"/>
    <w:rsid w:val="0059122D"/>
    <w:rsid w:val="00591249"/>
    <w:rsid w:val="00591250"/>
    <w:rsid w:val="0059138E"/>
    <w:rsid w:val="00591B7F"/>
    <w:rsid w:val="00591DDB"/>
    <w:rsid w:val="005934B4"/>
    <w:rsid w:val="005934BE"/>
    <w:rsid w:val="00593568"/>
    <w:rsid w:val="005938E8"/>
    <w:rsid w:val="00593BB1"/>
    <w:rsid w:val="00593D49"/>
    <w:rsid w:val="00594289"/>
    <w:rsid w:val="0059468C"/>
    <w:rsid w:val="0059473F"/>
    <w:rsid w:val="00594812"/>
    <w:rsid w:val="00594AE0"/>
    <w:rsid w:val="00595852"/>
    <w:rsid w:val="00595C39"/>
    <w:rsid w:val="00595DB3"/>
    <w:rsid w:val="00595FCC"/>
    <w:rsid w:val="005961C4"/>
    <w:rsid w:val="00596F6F"/>
    <w:rsid w:val="005971BE"/>
    <w:rsid w:val="00597A5E"/>
    <w:rsid w:val="00597F58"/>
    <w:rsid w:val="00597F94"/>
    <w:rsid w:val="005A0180"/>
    <w:rsid w:val="005A024A"/>
    <w:rsid w:val="005A0767"/>
    <w:rsid w:val="005A0DB6"/>
    <w:rsid w:val="005A2315"/>
    <w:rsid w:val="005A2DE9"/>
    <w:rsid w:val="005A309E"/>
    <w:rsid w:val="005A3862"/>
    <w:rsid w:val="005A3ED6"/>
    <w:rsid w:val="005A4708"/>
    <w:rsid w:val="005A5328"/>
    <w:rsid w:val="005A5AF1"/>
    <w:rsid w:val="005A5B6E"/>
    <w:rsid w:val="005A6A7E"/>
    <w:rsid w:val="005A6BF1"/>
    <w:rsid w:val="005A6C1E"/>
    <w:rsid w:val="005A6FBA"/>
    <w:rsid w:val="005A73FD"/>
    <w:rsid w:val="005A75F9"/>
    <w:rsid w:val="005A7810"/>
    <w:rsid w:val="005A7B7F"/>
    <w:rsid w:val="005A7C4D"/>
    <w:rsid w:val="005B055D"/>
    <w:rsid w:val="005B0AC3"/>
    <w:rsid w:val="005B0F39"/>
    <w:rsid w:val="005B11F6"/>
    <w:rsid w:val="005B1263"/>
    <w:rsid w:val="005B14DF"/>
    <w:rsid w:val="005B190D"/>
    <w:rsid w:val="005B28FB"/>
    <w:rsid w:val="005B2A94"/>
    <w:rsid w:val="005B3195"/>
    <w:rsid w:val="005B3249"/>
    <w:rsid w:val="005B3722"/>
    <w:rsid w:val="005B3896"/>
    <w:rsid w:val="005B399F"/>
    <w:rsid w:val="005B3B7B"/>
    <w:rsid w:val="005B4317"/>
    <w:rsid w:val="005B4ED1"/>
    <w:rsid w:val="005B4FF8"/>
    <w:rsid w:val="005B54C3"/>
    <w:rsid w:val="005B5B91"/>
    <w:rsid w:val="005B5C05"/>
    <w:rsid w:val="005B6217"/>
    <w:rsid w:val="005B6384"/>
    <w:rsid w:val="005B66DF"/>
    <w:rsid w:val="005B6ECF"/>
    <w:rsid w:val="005B6F68"/>
    <w:rsid w:val="005B7015"/>
    <w:rsid w:val="005B707D"/>
    <w:rsid w:val="005B7E55"/>
    <w:rsid w:val="005C02A8"/>
    <w:rsid w:val="005C05FC"/>
    <w:rsid w:val="005C119C"/>
    <w:rsid w:val="005C1237"/>
    <w:rsid w:val="005C127E"/>
    <w:rsid w:val="005C14DC"/>
    <w:rsid w:val="005C17E5"/>
    <w:rsid w:val="005C19B4"/>
    <w:rsid w:val="005C1CFF"/>
    <w:rsid w:val="005C28EC"/>
    <w:rsid w:val="005C2D54"/>
    <w:rsid w:val="005C2F35"/>
    <w:rsid w:val="005C341D"/>
    <w:rsid w:val="005C51C0"/>
    <w:rsid w:val="005C5370"/>
    <w:rsid w:val="005C5C2F"/>
    <w:rsid w:val="005C5D6E"/>
    <w:rsid w:val="005C757A"/>
    <w:rsid w:val="005C7891"/>
    <w:rsid w:val="005C7AB4"/>
    <w:rsid w:val="005C7AD9"/>
    <w:rsid w:val="005C7B12"/>
    <w:rsid w:val="005C7DF4"/>
    <w:rsid w:val="005D0254"/>
    <w:rsid w:val="005D06F6"/>
    <w:rsid w:val="005D0C6C"/>
    <w:rsid w:val="005D123C"/>
    <w:rsid w:val="005D1781"/>
    <w:rsid w:val="005D1D15"/>
    <w:rsid w:val="005D277D"/>
    <w:rsid w:val="005D312B"/>
    <w:rsid w:val="005D3E4D"/>
    <w:rsid w:val="005D3E9C"/>
    <w:rsid w:val="005D46D5"/>
    <w:rsid w:val="005D5B6E"/>
    <w:rsid w:val="005D5BCE"/>
    <w:rsid w:val="005D67AB"/>
    <w:rsid w:val="005D6AB9"/>
    <w:rsid w:val="005D731F"/>
    <w:rsid w:val="005D751A"/>
    <w:rsid w:val="005D7875"/>
    <w:rsid w:val="005D7A45"/>
    <w:rsid w:val="005D7CC7"/>
    <w:rsid w:val="005D7E74"/>
    <w:rsid w:val="005E083C"/>
    <w:rsid w:val="005E0954"/>
    <w:rsid w:val="005E0CCE"/>
    <w:rsid w:val="005E1733"/>
    <w:rsid w:val="005E1F72"/>
    <w:rsid w:val="005E2073"/>
    <w:rsid w:val="005E2347"/>
    <w:rsid w:val="005E2AE2"/>
    <w:rsid w:val="005E2DBF"/>
    <w:rsid w:val="005E4521"/>
    <w:rsid w:val="005E4888"/>
    <w:rsid w:val="005E5C8C"/>
    <w:rsid w:val="005E5CCF"/>
    <w:rsid w:val="005E607B"/>
    <w:rsid w:val="005E650E"/>
    <w:rsid w:val="005E678F"/>
    <w:rsid w:val="005E697F"/>
    <w:rsid w:val="005E6BBD"/>
    <w:rsid w:val="005E6E09"/>
    <w:rsid w:val="005E7019"/>
    <w:rsid w:val="005E7211"/>
    <w:rsid w:val="005E7330"/>
    <w:rsid w:val="005E787A"/>
    <w:rsid w:val="005E7E46"/>
    <w:rsid w:val="005E7E71"/>
    <w:rsid w:val="005F0426"/>
    <w:rsid w:val="005F064F"/>
    <w:rsid w:val="005F0B54"/>
    <w:rsid w:val="005F134B"/>
    <w:rsid w:val="005F145D"/>
    <w:rsid w:val="005F16D7"/>
    <w:rsid w:val="005F201A"/>
    <w:rsid w:val="005F2028"/>
    <w:rsid w:val="005F2463"/>
    <w:rsid w:val="005F2472"/>
    <w:rsid w:val="005F2F4E"/>
    <w:rsid w:val="005F326C"/>
    <w:rsid w:val="005F36C9"/>
    <w:rsid w:val="005F37E8"/>
    <w:rsid w:val="005F4388"/>
    <w:rsid w:val="005F44D8"/>
    <w:rsid w:val="005F461F"/>
    <w:rsid w:val="005F4965"/>
    <w:rsid w:val="005F4C33"/>
    <w:rsid w:val="005F4EE8"/>
    <w:rsid w:val="005F5C4D"/>
    <w:rsid w:val="005F5C60"/>
    <w:rsid w:val="005F6110"/>
    <w:rsid w:val="005F64B5"/>
    <w:rsid w:val="005F6670"/>
    <w:rsid w:val="005F6B0F"/>
    <w:rsid w:val="005F6EA0"/>
    <w:rsid w:val="005F6FCA"/>
    <w:rsid w:val="005F70A4"/>
    <w:rsid w:val="005F7AF5"/>
    <w:rsid w:val="005F7C3C"/>
    <w:rsid w:val="006015AC"/>
    <w:rsid w:val="006019CF"/>
    <w:rsid w:val="00601A18"/>
    <w:rsid w:val="006022D1"/>
    <w:rsid w:val="00602ACF"/>
    <w:rsid w:val="00602BB9"/>
    <w:rsid w:val="00603106"/>
    <w:rsid w:val="00603422"/>
    <w:rsid w:val="006034E1"/>
    <w:rsid w:val="006039FE"/>
    <w:rsid w:val="00603F84"/>
    <w:rsid w:val="0060452A"/>
    <w:rsid w:val="00604573"/>
    <w:rsid w:val="006046A0"/>
    <w:rsid w:val="00604820"/>
    <w:rsid w:val="00604E26"/>
    <w:rsid w:val="006051F6"/>
    <w:rsid w:val="006058D0"/>
    <w:rsid w:val="006066E6"/>
    <w:rsid w:val="006068E7"/>
    <w:rsid w:val="00606A32"/>
    <w:rsid w:val="00606BC2"/>
    <w:rsid w:val="00606D57"/>
    <w:rsid w:val="0060743F"/>
    <w:rsid w:val="00607660"/>
    <w:rsid w:val="00607F1C"/>
    <w:rsid w:val="0061041D"/>
    <w:rsid w:val="00610794"/>
    <w:rsid w:val="006109DB"/>
    <w:rsid w:val="00611A0F"/>
    <w:rsid w:val="00612955"/>
    <w:rsid w:val="00613DCB"/>
    <w:rsid w:val="00613ED2"/>
    <w:rsid w:val="00614234"/>
    <w:rsid w:val="006146FC"/>
    <w:rsid w:val="00614702"/>
    <w:rsid w:val="00614864"/>
    <w:rsid w:val="00614B8D"/>
    <w:rsid w:val="006159E5"/>
    <w:rsid w:val="006163B3"/>
    <w:rsid w:val="006164D5"/>
    <w:rsid w:val="0061693C"/>
    <w:rsid w:val="00616AA8"/>
    <w:rsid w:val="00616B70"/>
    <w:rsid w:val="00616B8D"/>
    <w:rsid w:val="006174D3"/>
    <w:rsid w:val="006177C1"/>
    <w:rsid w:val="006202AF"/>
    <w:rsid w:val="00620A00"/>
    <w:rsid w:val="00620F28"/>
    <w:rsid w:val="00621678"/>
    <w:rsid w:val="00621A6E"/>
    <w:rsid w:val="00621EA5"/>
    <w:rsid w:val="006227D8"/>
    <w:rsid w:val="00622C1C"/>
    <w:rsid w:val="0062339B"/>
    <w:rsid w:val="0062361A"/>
    <w:rsid w:val="00623C93"/>
    <w:rsid w:val="00623E48"/>
    <w:rsid w:val="00623E79"/>
    <w:rsid w:val="00624842"/>
    <w:rsid w:val="00624E99"/>
    <w:rsid w:val="00624EA2"/>
    <w:rsid w:val="00625060"/>
    <w:rsid w:val="006262CB"/>
    <w:rsid w:val="006268EA"/>
    <w:rsid w:val="00626BFA"/>
    <w:rsid w:val="00626C7D"/>
    <w:rsid w:val="00626EBF"/>
    <w:rsid w:val="006273BD"/>
    <w:rsid w:val="00627402"/>
    <w:rsid w:val="00627A11"/>
    <w:rsid w:val="00627EC9"/>
    <w:rsid w:val="00627F33"/>
    <w:rsid w:val="00630096"/>
    <w:rsid w:val="00630AC9"/>
    <w:rsid w:val="00630C82"/>
    <w:rsid w:val="00630D6E"/>
    <w:rsid w:val="00631CC8"/>
    <w:rsid w:val="00631FFE"/>
    <w:rsid w:val="006324D3"/>
    <w:rsid w:val="00632C2A"/>
    <w:rsid w:val="006330AA"/>
    <w:rsid w:val="006331DB"/>
    <w:rsid w:val="00633621"/>
    <w:rsid w:val="00633EDF"/>
    <w:rsid w:val="00634C65"/>
    <w:rsid w:val="00635006"/>
    <w:rsid w:val="0063519B"/>
    <w:rsid w:val="00635462"/>
    <w:rsid w:val="00635E8E"/>
    <w:rsid w:val="006364C3"/>
    <w:rsid w:val="006368DE"/>
    <w:rsid w:val="006369C8"/>
    <w:rsid w:val="00636ABC"/>
    <w:rsid w:val="00636D4D"/>
    <w:rsid w:val="00636FD0"/>
    <w:rsid w:val="0063725E"/>
    <w:rsid w:val="0063747F"/>
    <w:rsid w:val="00637550"/>
    <w:rsid w:val="006376E2"/>
    <w:rsid w:val="00637905"/>
    <w:rsid w:val="00637BD7"/>
    <w:rsid w:val="00637D2E"/>
    <w:rsid w:val="006406F8"/>
    <w:rsid w:val="006407FC"/>
    <w:rsid w:val="00640B0E"/>
    <w:rsid w:val="00641020"/>
    <w:rsid w:val="0064185A"/>
    <w:rsid w:val="00642128"/>
    <w:rsid w:val="00642595"/>
    <w:rsid w:val="00642936"/>
    <w:rsid w:val="00643402"/>
    <w:rsid w:val="006435AA"/>
    <w:rsid w:val="00643D83"/>
    <w:rsid w:val="006440D7"/>
    <w:rsid w:val="00644FCA"/>
    <w:rsid w:val="0064598D"/>
    <w:rsid w:val="00646724"/>
    <w:rsid w:val="00646795"/>
    <w:rsid w:val="00646809"/>
    <w:rsid w:val="00646A1D"/>
    <w:rsid w:val="00646AA2"/>
    <w:rsid w:val="00646BC5"/>
    <w:rsid w:val="00646F66"/>
    <w:rsid w:val="00646F87"/>
    <w:rsid w:val="00650392"/>
    <w:rsid w:val="00650722"/>
    <w:rsid w:val="006510D8"/>
    <w:rsid w:val="00651511"/>
    <w:rsid w:val="00651573"/>
    <w:rsid w:val="00651B3A"/>
    <w:rsid w:val="00651D01"/>
    <w:rsid w:val="00651EFD"/>
    <w:rsid w:val="0065205E"/>
    <w:rsid w:val="00652187"/>
    <w:rsid w:val="006527B6"/>
    <w:rsid w:val="00653345"/>
    <w:rsid w:val="00653382"/>
    <w:rsid w:val="006536C5"/>
    <w:rsid w:val="00653B95"/>
    <w:rsid w:val="00653B96"/>
    <w:rsid w:val="00654C5C"/>
    <w:rsid w:val="00655B14"/>
    <w:rsid w:val="00656627"/>
    <w:rsid w:val="00656913"/>
    <w:rsid w:val="00656A4D"/>
    <w:rsid w:val="00657625"/>
    <w:rsid w:val="00657A7C"/>
    <w:rsid w:val="00657DF6"/>
    <w:rsid w:val="00660A79"/>
    <w:rsid w:val="00661307"/>
    <w:rsid w:val="00661C75"/>
    <w:rsid w:val="00661CA0"/>
    <w:rsid w:val="00662687"/>
    <w:rsid w:val="00662EE3"/>
    <w:rsid w:val="00662EE6"/>
    <w:rsid w:val="0066353D"/>
    <w:rsid w:val="006636CD"/>
    <w:rsid w:val="00663A97"/>
    <w:rsid w:val="00663F50"/>
    <w:rsid w:val="006646AE"/>
    <w:rsid w:val="0066575A"/>
    <w:rsid w:val="00665B46"/>
    <w:rsid w:val="00666071"/>
    <w:rsid w:val="0066740A"/>
    <w:rsid w:val="006709AA"/>
    <w:rsid w:val="00670B2D"/>
    <w:rsid w:val="00671162"/>
    <w:rsid w:val="0067178D"/>
    <w:rsid w:val="006720F5"/>
    <w:rsid w:val="0067226B"/>
    <w:rsid w:val="006723E4"/>
    <w:rsid w:val="006731BB"/>
    <w:rsid w:val="006733ED"/>
    <w:rsid w:val="00673457"/>
    <w:rsid w:val="006737D9"/>
    <w:rsid w:val="0067503E"/>
    <w:rsid w:val="00675355"/>
    <w:rsid w:val="00675B8B"/>
    <w:rsid w:val="00676E18"/>
    <w:rsid w:val="00676E6C"/>
    <w:rsid w:val="006772BA"/>
    <w:rsid w:val="00677344"/>
    <w:rsid w:val="006778A1"/>
    <w:rsid w:val="00680139"/>
    <w:rsid w:val="006806D5"/>
    <w:rsid w:val="00680DFA"/>
    <w:rsid w:val="00681521"/>
    <w:rsid w:val="00681862"/>
    <w:rsid w:val="00681FDD"/>
    <w:rsid w:val="0068225D"/>
    <w:rsid w:val="006822BD"/>
    <w:rsid w:val="006826BB"/>
    <w:rsid w:val="0068275F"/>
    <w:rsid w:val="006827D5"/>
    <w:rsid w:val="00682821"/>
    <w:rsid w:val="006830AC"/>
    <w:rsid w:val="00683891"/>
    <w:rsid w:val="00684922"/>
    <w:rsid w:val="00684B49"/>
    <w:rsid w:val="00684E90"/>
    <w:rsid w:val="00684ED2"/>
    <w:rsid w:val="0068549D"/>
    <w:rsid w:val="00685689"/>
    <w:rsid w:val="006858A8"/>
    <w:rsid w:val="006859D1"/>
    <w:rsid w:val="006862D5"/>
    <w:rsid w:val="00686500"/>
    <w:rsid w:val="00686836"/>
    <w:rsid w:val="006908D4"/>
    <w:rsid w:val="00690AAE"/>
    <w:rsid w:val="00690AB5"/>
    <w:rsid w:val="00690BAB"/>
    <w:rsid w:val="006915CA"/>
    <w:rsid w:val="00692648"/>
    <w:rsid w:val="00692A7A"/>
    <w:rsid w:val="00692EAD"/>
    <w:rsid w:val="006941F9"/>
    <w:rsid w:val="00694225"/>
    <w:rsid w:val="00694A0F"/>
    <w:rsid w:val="00694EF8"/>
    <w:rsid w:val="006954EE"/>
    <w:rsid w:val="0069599F"/>
    <w:rsid w:val="00695AC9"/>
    <w:rsid w:val="00695BDF"/>
    <w:rsid w:val="00695DB5"/>
    <w:rsid w:val="00696C3A"/>
    <w:rsid w:val="00697890"/>
    <w:rsid w:val="006A00F0"/>
    <w:rsid w:val="006A03E2"/>
    <w:rsid w:val="006A0726"/>
    <w:rsid w:val="006A15E6"/>
    <w:rsid w:val="006A2909"/>
    <w:rsid w:val="006A29A7"/>
    <w:rsid w:val="006A2B3C"/>
    <w:rsid w:val="006A2DAF"/>
    <w:rsid w:val="006A3367"/>
    <w:rsid w:val="006A36A1"/>
    <w:rsid w:val="006A39F1"/>
    <w:rsid w:val="006A41DD"/>
    <w:rsid w:val="006A466A"/>
    <w:rsid w:val="006A4A83"/>
    <w:rsid w:val="006A4DD3"/>
    <w:rsid w:val="006A5863"/>
    <w:rsid w:val="006A5B38"/>
    <w:rsid w:val="006A5F6D"/>
    <w:rsid w:val="006A6C28"/>
    <w:rsid w:val="006A6E6F"/>
    <w:rsid w:val="006A7364"/>
    <w:rsid w:val="006A7FEF"/>
    <w:rsid w:val="006B06C4"/>
    <w:rsid w:val="006B1563"/>
    <w:rsid w:val="006B252C"/>
    <w:rsid w:val="006B2945"/>
    <w:rsid w:val="006B2A97"/>
    <w:rsid w:val="006B2FB2"/>
    <w:rsid w:val="006B3AE0"/>
    <w:rsid w:val="006B3EF0"/>
    <w:rsid w:val="006B3FD4"/>
    <w:rsid w:val="006B4BCB"/>
    <w:rsid w:val="006B5C38"/>
    <w:rsid w:val="006B747E"/>
    <w:rsid w:val="006B7A63"/>
    <w:rsid w:val="006B7CC3"/>
    <w:rsid w:val="006C003D"/>
    <w:rsid w:val="006C0154"/>
    <w:rsid w:val="006C0D4E"/>
    <w:rsid w:val="006C17B6"/>
    <w:rsid w:val="006C1CA3"/>
    <w:rsid w:val="006C24B9"/>
    <w:rsid w:val="006C43E8"/>
    <w:rsid w:val="006C59F9"/>
    <w:rsid w:val="006C5C61"/>
    <w:rsid w:val="006C70A3"/>
    <w:rsid w:val="006C7527"/>
    <w:rsid w:val="006C7533"/>
    <w:rsid w:val="006C79FF"/>
    <w:rsid w:val="006C7EC6"/>
    <w:rsid w:val="006D1D38"/>
    <w:rsid w:val="006D1E6E"/>
    <w:rsid w:val="006D2676"/>
    <w:rsid w:val="006D2E1F"/>
    <w:rsid w:val="006D30FA"/>
    <w:rsid w:val="006D3FB0"/>
    <w:rsid w:val="006D4203"/>
    <w:rsid w:val="006D43F2"/>
    <w:rsid w:val="006D45E7"/>
    <w:rsid w:val="006D4E68"/>
    <w:rsid w:val="006D4ED5"/>
    <w:rsid w:val="006D5248"/>
    <w:rsid w:val="006D6077"/>
    <w:rsid w:val="006D60DE"/>
    <w:rsid w:val="006D63A4"/>
    <w:rsid w:val="006D68D8"/>
    <w:rsid w:val="006D6C32"/>
    <w:rsid w:val="006D70DE"/>
    <w:rsid w:val="006D7625"/>
    <w:rsid w:val="006D7BB0"/>
    <w:rsid w:val="006D7DD1"/>
    <w:rsid w:val="006E06FF"/>
    <w:rsid w:val="006E07F2"/>
    <w:rsid w:val="006E07FD"/>
    <w:rsid w:val="006E09F2"/>
    <w:rsid w:val="006E1583"/>
    <w:rsid w:val="006E198B"/>
    <w:rsid w:val="006E1D50"/>
    <w:rsid w:val="006E2466"/>
    <w:rsid w:val="006E24D8"/>
    <w:rsid w:val="006E27F0"/>
    <w:rsid w:val="006E2DAB"/>
    <w:rsid w:val="006E305A"/>
    <w:rsid w:val="006E3697"/>
    <w:rsid w:val="006E3BF1"/>
    <w:rsid w:val="006E3D82"/>
    <w:rsid w:val="006E4164"/>
    <w:rsid w:val="006E421A"/>
    <w:rsid w:val="006E423C"/>
    <w:rsid w:val="006E45C1"/>
    <w:rsid w:val="006E5D8D"/>
    <w:rsid w:val="006E60CB"/>
    <w:rsid w:val="006E644A"/>
    <w:rsid w:val="006E66B5"/>
    <w:rsid w:val="006E6AD9"/>
    <w:rsid w:val="006E6CAD"/>
    <w:rsid w:val="006E6E83"/>
    <w:rsid w:val="006E7869"/>
    <w:rsid w:val="006E7909"/>
    <w:rsid w:val="006F000F"/>
    <w:rsid w:val="006F01D1"/>
    <w:rsid w:val="006F0C07"/>
    <w:rsid w:val="006F0D92"/>
    <w:rsid w:val="006F0DF5"/>
    <w:rsid w:val="006F108F"/>
    <w:rsid w:val="006F154A"/>
    <w:rsid w:val="006F29F6"/>
    <w:rsid w:val="006F2D50"/>
    <w:rsid w:val="006F2EAF"/>
    <w:rsid w:val="006F300E"/>
    <w:rsid w:val="006F39AD"/>
    <w:rsid w:val="006F3B27"/>
    <w:rsid w:val="006F3B40"/>
    <w:rsid w:val="006F4286"/>
    <w:rsid w:val="006F46E3"/>
    <w:rsid w:val="006F4712"/>
    <w:rsid w:val="006F4B02"/>
    <w:rsid w:val="006F4B2E"/>
    <w:rsid w:val="006F5167"/>
    <w:rsid w:val="006F5393"/>
    <w:rsid w:val="006F58C0"/>
    <w:rsid w:val="006F5E52"/>
    <w:rsid w:val="006F5F27"/>
    <w:rsid w:val="006F6214"/>
    <w:rsid w:val="006F69A2"/>
    <w:rsid w:val="006F6AFC"/>
    <w:rsid w:val="006F7523"/>
    <w:rsid w:val="006F7944"/>
    <w:rsid w:val="006F7B38"/>
    <w:rsid w:val="0070028E"/>
    <w:rsid w:val="0070075D"/>
    <w:rsid w:val="00700A11"/>
    <w:rsid w:val="00700EAE"/>
    <w:rsid w:val="00700EC2"/>
    <w:rsid w:val="00701246"/>
    <w:rsid w:val="007017D8"/>
    <w:rsid w:val="007017EE"/>
    <w:rsid w:val="0070193C"/>
    <w:rsid w:val="007019A7"/>
    <w:rsid w:val="0070237C"/>
    <w:rsid w:val="007026D8"/>
    <w:rsid w:val="007032F1"/>
    <w:rsid w:val="00703459"/>
    <w:rsid w:val="00703CDB"/>
    <w:rsid w:val="00703FB0"/>
    <w:rsid w:val="00704174"/>
    <w:rsid w:val="00704504"/>
    <w:rsid w:val="007045F1"/>
    <w:rsid w:val="007049D4"/>
    <w:rsid w:val="0070537F"/>
    <w:rsid w:val="007056A7"/>
    <w:rsid w:val="00705754"/>
    <w:rsid w:val="007057A9"/>
    <w:rsid w:val="00705AF7"/>
    <w:rsid w:val="007064C5"/>
    <w:rsid w:val="0070736E"/>
    <w:rsid w:val="00707740"/>
    <w:rsid w:val="0070787F"/>
    <w:rsid w:val="00707C30"/>
    <w:rsid w:val="0071133B"/>
    <w:rsid w:val="0071177A"/>
    <w:rsid w:val="00711995"/>
    <w:rsid w:val="007122E0"/>
    <w:rsid w:val="00712516"/>
    <w:rsid w:val="00712A2C"/>
    <w:rsid w:val="00713881"/>
    <w:rsid w:val="007139AD"/>
    <w:rsid w:val="00714AA1"/>
    <w:rsid w:val="00714AC4"/>
    <w:rsid w:val="00714FD3"/>
    <w:rsid w:val="00715266"/>
    <w:rsid w:val="007154D0"/>
    <w:rsid w:val="00715DA0"/>
    <w:rsid w:val="00716123"/>
    <w:rsid w:val="00716BB9"/>
    <w:rsid w:val="00717E70"/>
    <w:rsid w:val="00720289"/>
    <w:rsid w:val="00720CFD"/>
    <w:rsid w:val="007212EF"/>
    <w:rsid w:val="00721E88"/>
    <w:rsid w:val="007227E3"/>
    <w:rsid w:val="00722A78"/>
    <w:rsid w:val="00723A37"/>
    <w:rsid w:val="0072410F"/>
    <w:rsid w:val="0072465D"/>
    <w:rsid w:val="00724A36"/>
    <w:rsid w:val="00725440"/>
    <w:rsid w:val="00725B1E"/>
    <w:rsid w:val="00725BDB"/>
    <w:rsid w:val="00725E8E"/>
    <w:rsid w:val="00725EB0"/>
    <w:rsid w:val="00726AA6"/>
    <w:rsid w:val="00727DCD"/>
    <w:rsid w:val="00730068"/>
    <w:rsid w:val="007303BA"/>
    <w:rsid w:val="007306EC"/>
    <w:rsid w:val="00730945"/>
    <w:rsid w:val="00730AA8"/>
    <w:rsid w:val="00730C16"/>
    <w:rsid w:val="0073160C"/>
    <w:rsid w:val="007317F4"/>
    <w:rsid w:val="00731B03"/>
    <w:rsid w:val="00731B71"/>
    <w:rsid w:val="00732220"/>
    <w:rsid w:val="00732970"/>
    <w:rsid w:val="007337B9"/>
    <w:rsid w:val="00733A9B"/>
    <w:rsid w:val="00733B44"/>
    <w:rsid w:val="00734043"/>
    <w:rsid w:val="00734B6C"/>
    <w:rsid w:val="007351B7"/>
    <w:rsid w:val="007354B5"/>
    <w:rsid w:val="007355CA"/>
    <w:rsid w:val="0073585D"/>
    <w:rsid w:val="007358E6"/>
    <w:rsid w:val="00736613"/>
    <w:rsid w:val="00736A36"/>
    <w:rsid w:val="00737216"/>
    <w:rsid w:val="00737E5E"/>
    <w:rsid w:val="00737EEB"/>
    <w:rsid w:val="00740B6A"/>
    <w:rsid w:val="00740F1B"/>
    <w:rsid w:val="00741B19"/>
    <w:rsid w:val="00741CB1"/>
    <w:rsid w:val="00741F50"/>
    <w:rsid w:val="00741FE1"/>
    <w:rsid w:val="007422EC"/>
    <w:rsid w:val="007423C8"/>
    <w:rsid w:val="00742484"/>
    <w:rsid w:val="00742566"/>
    <w:rsid w:val="007435A1"/>
    <w:rsid w:val="0074362A"/>
    <w:rsid w:val="007437A3"/>
    <w:rsid w:val="00743895"/>
    <w:rsid w:val="00743C07"/>
    <w:rsid w:val="00743DCD"/>
    <w:rsid w:val="00744EF4"/>
    <w:rsid w:val="00745A25"/>
    <w:rsid w:val="00746058"/>
    <w:rsid w:val="0074658F"/>
    <w:rsid w:val="0074702E"/>
    <w:rsid w:val="007470D7"/>
    <w:rsid w:val="007475F0"/>
    <w:rsid w:val="00747673"/>
    <w:rsid w:val="007478B1"/>
    <w:rsid w:val="0074799F"/>
    <w:rsid w:val="00747F2A"/>
    <w:rsid w:val="00750834"/>
    <w:rsid w:val="00750857"/>
    <w:rsid w:val="00750C3B"/>
    <w:rsid w:val="00751107"/>
    <w:rsid w:val="0075123E"/>
    <w:rsid w:val="00751516"/>
    <w:rsid w:val="00752014"/>
    <w:rsid w:val="0075210F"/>
    <w:rsid w:val="00752297"/>
    <w:rsid w:val="0075272A"/>
    <w:rsid w:val="007527D9"/>
    <w:rsid w:val="00752B9E"/>
    <w:rsid w:val="00752D3B"/>
    <w:rsid w:val="00752E33"/>
    <w:rsid w:val="00753125"/>
    <w:rsid w:val="0075342A"/>
    <w:rsid w:val="00753A2A"/>
    <w:rsid w:val="00753D00"/>
    <w:rsid w:val="00753E0C"/>
    <w:rsid w:val="00754103"/>
    <w:rsid w:val="00754218"/>
    <w:rsid w:val="0075480D"/>
    <w:rsid w:val="00754C3E"/>
    <w:rsid w:val="007551B3"/>
    <w:rsid w:val="007554CF"/>
    <w:rsid w:val="0075556E"/>
    <w:rsid w:val="007555A6"/>
    <w:rsid w:val="00756174"/>
    <w:rsid w:val="007561BA"/>
    <w:rsid w:val="00756F0E"/>
    <w:rsid w:val="007574AC"/>
    <w:rsid w:val="00757BEE"/>
    <w:rsid w:val="007600E8"/>
    <w:rsid w:val="0076060B"/>
    <w:rsid w:val="007609B2"/>
    <w:rsid w:val="00760AF7"/>
    <w:rsid w:val="007610E7"/>
    <w:rsid w:val="0076110D"/>
    <w:rsid w:val="007612C6"/>
    <w:rsid w:val="00761411"/>
    <w:rsid w:val="00761671"/>
    <w:rsid w:val="00761919"/>
    <w:rsid w:val="00762513"/>
    <w:rsid w:val="00762C0A"/>
    <w:rsid w:val="00762C3A"/>
    <w:rsid w:val="00762CE2"/>
    <w:rsid w:val="00763AD7"/>
    <w:rsid w:val="00763AEB"/>
    <w:rsid w:val="007646F5"/>
    <w:rsid w:val="007657B3"/>
    <w:rsid w:val="00765C68"/>
    <w:rsid w:val="007660FE"/>
    <w:rsid w:val="007666F4"/>
    <w:rsid w:val="00766D41"/>
    <w:rsid w:val="00766FE2"/>
    <w:rsid w:val="0076702C"/>
    <w:rsid w:val="007670AE"/>
    <w:rsid w:val="0076785B"/>
    <w:rsid w:val="00770AFE"/>
    <w:rsid w:val="007710AB"/>
    <w:rsid w:val="0077129A"/>
    <w:rsid w:val="0077189F"/>
    <w:rsid w:val="0077215B"/>
    <w:rsid w:val="00772232"/>
    <w:rsid w:val="007726C2"/>
    <w:rsid w:val="00772EAF"/>
    <w:rsid w:val="00773159"/>
    <w:rsid w:val="007733AF"/>
    <w:rsid w:val="0077355C"/>
    <w:rsid w:val="00773EF0"/>
    <w:rsid w:val="0077521E"/>
    <w:rsid w:val="00775333"/>
    <w:rsid w:val="0077542C"/>
    <w:rsid w:val="00775615"/>
    <w:rsid w:val="00775C87"/>
    <w:rsid w:val="00776777"/>
    <w:rsid w:val="0077762A"/>
    <w:rsid w:val="007776EE"/>
    <w:rsid w:val="00777BC4"/>
    <w:rsid w:val="00780492"/>
    <w:rsid w:val="00780ED5"/>
    <w:rsid w:val="00781004"/>
    <w:rsid w:val="00781E75"/>
    <w:rsid w:val="00783491"/>
    <w:rsid w:val="007839FC"/>
    <w:rsid w:val="00784377"/>
    <w:rsid w:val="007843BE"/>
    <w:rsid w:val="007847E7"/>
    <w:rsid w:val="0078480D"/>
    <w:rsid w:val="00785288"/>
    <w:rsid w:val="00785AB8"/>
    <w:rsid w:val="00787189"/>
    <w:rsid w:val="007872B4"/>
    <w:rsid w:val="007878B9"/>
    <w:rsid w:val="007904DC"/>
    <w:rsid w:val="00790723"/>
    <w:rsid w:val="00790932"/>
    <w:rsid w:val="00790CFE"/>
    <w:rsid w:val="00790E78"/>
    <w:rsid w:val="00791A61"/>
    <w:rsid w:val="007921DE"/>
    <w:rsid w:val="00792641"/>
    <w:rsid w:val="00792937"/>
    <w:rsid w:val="0079297D"/>
    <w:rsid w:val="00792D9A"/>
    <w:rsid w:val="00792F96"/>
    <w:rsid w:val="007931C4"/>
    <w:rsid w:val="00793853"/>
    <w:rsid w:val="00793CD9"/>
    <w:rsid w:val="00793DC8"/>
    <w:rsid w:val="0079427B"/>
    <w:rsid w:val="00794386"/>
    <w:rsid w:val="00794EB5"/>
    <w:rsid w:val="00795B55"/>
    <w:rsid w:val="00795BF8"/>
    <w:rsid w:val="00795CFF"/>
    <w:rsid w:val="00796692"/>
    <w:rsid w:val="00796F1D"/>
    <w:rsid w:val="007970F6"/>
    <w:rsid w:val="00797117"/>
    <w:rsid w:val="0079714F"/>
    <w:rsid w:val="007972C1"/>
    <w:rsid w:val="0079735C"/>
    <w:rsid w:val="0079760A"/>
    <w:rsid w:val="007A03F4"/>
    <w:rsid w:val="007A0E3C"/>
    <w:rsid w:val="007A1644"/>
    <w:rsid w:val="007A1B1F"/>
    <w:rsid w:val="007A2633"/>
    <w:rsid w:val="007A2781"/>
    <w:rsid w:val="007A2F59"/>
    <w:rsid w:val="007A2F81"/>
    <w:rsid w:val="007A32C9"/>
    <w:rsid w:val="007A370F"/>
    <w:rsid w:val="007A3AB9"/>
    <w:rsid w:val="007A3D00"/>
    <w:rsid w:val="007A3EAB"/>
    <w:rsid w:val="007A3EF7"/>
    <w:rsid w:val="007A4104"/>
    <w:rsid w:val="007A49BE"/>
    <w:rsid w:val="007A4ABA"/>
    <w:rsid w:val="007A6695"/>
    <w:rsid w:val="007A6EFC"/>
    <w:rsid w:val="007A6F87"/>
    <w:rsid w:val="007A72D7"/>
    <w:rsid w:val="007A7567"/>
    <w:rsid w:val="007A7E43"/>
    <w:rsid w:val="007B0285"/>
    <w:rsid w:val="007B08DD"/>
    <w:rsid w:val="007B0DF8"/>
    <w:rsid w:val="007B1270"/>
    <w:rsid w:val="007B1915"/>
    <w:rsid w:val="007B1B44"/>
    <w:rsid w:val="007B1E02"/>
    <w:rsid w:val="007B23BA"/>
    <w:rsid w:val="007B2C9D"/>
    <w:rsid w:val="007B2F5E"/>
    <w:rsid w:val="007B3930"/>
    <w:rsid w:val="007B39FE"/>
    <w:rsid w:val="007B40E8"/>
    <w:rsid w:val="007B43D7"/>
    <w:rsid w:val="007B48A4"/>
    <w:rsid w:val="007B4C9A"/>
    <w:rsid w:val="007B51C2"/>
    <w:rsid w:val="007B552F"/>
    <w:rsid w:val="007B587B"/>
    <w:rsid w:val="007B5C53"/>
    <w:rsid w:val="007B717C"/>
    <w:rsid w:val="007B76A2"/>
    <w:rsid w:val="007C00A0"/>
    <w:rsid w:val="007C04F9"/>
    <w:rsid w:val="007C087C"/>
    <w:rsid w:val="007C0A8A"/>
    <w:rsid w:val="007C18A8"/>
    <w:rsid w:val="007C19C6"/>
    <w:rsid w:val="007C1B03"/>
    <w:rsid w:val="007C201B"/>
    <w:rsid w:val="007C258E"/>
    <w:rsid w:val="007C2632"/>
    <w:rsid w:val="007C263D"/>
    <w:rsid w:val="007C2DC9"/>
    <w:rsid w:val="007C2F26"/>
    <w:rsid w:val="007C34B3"/>
    <w:rsid w:val="007C3C91"/>
    <w:rsid w:val="007C3DB9"/>
    <w:rsid w:val="007C3E3F"/>
    <w:rsid w:val="007C4EE9"/>
    <w:rsid w:val="007C589E"/>
    <w:rsid w:val="007C5D20"/>
    <w:rsid w:val="007C692E"/>
    <w:rsid w:val="007C6C72"/>
    <w:rsid w:val="007C7497"/>
    <w:rsid w:val="007C7788"/>
    <w:rsid w:val="007D1A11"/>
    <w:rsid w:val="007D2C71"/>
    <w:rsid w:val="007D2D20"/>
    <w:rsid w:val="007D341F"/>
    <w:rsid w:val="007D3920"/>
    <w:rsid w:val="007D3DCD"/>
    <w:rsid w:val="007D439E"/>
    <w:rsid w:val="007D44BF"/>
    <w:rsid w:val="007D49F1"/>
    <w:rsid w:val="007D4C77"/>
    <w:rsid w:val="007D5427"/>
    <w:rsid w:val="007D5E9A"/>
    <w:rsid w:val="007D6424"/>
    <w:rsid w:val="007D6C61"/>
    <w:rsid w:val="007D6E32"/>
    <w:rsid w:val="007D7301"/>
    <w:rsid w:val="007D741E"/>
    <w:rsid w:val="007D74E4"/>
    <w:rsid w:val="007D7AF3"/>
    <w:rsid w:val="007D7C87"/>
    <w:rsid w:val="007D7D8E"/>
    <w:rsid w:val="007D7EDA"/>
    <w:rsid w:val="007E12C1"/>
    <w:rsid w:val="007E1F29"/>
    <w:rsid w:val="007E2303"/>
    <w:rsid w:val="007E241F"/>
    <w:rsid w:val="007E28A1"/>
    <w:rsid w:val="007E2DE4"/>
    <w:rsid w:val="007E3081"/>
    <w:rsid w:val="007E30F9"/>
    <w:rsid w:val="007E38EF"/>
    <w:rsid w:val="007E4298"/>
    <w:rsid w:val="007E4CAB"/>
    <w:rsid w:val="007E4F4E"/>
    <w:rsid w:val="007E51BC"/>
    <w:rsid w:val="007E52BE"/>
    <w:rsid w:val="007E5514"/>
    <w:rsid w:val="007E67BC"/>
    <w:rsid w:val="007E6B70"/>
    <w:rsid w:val="007E6C41"/>
    <w:rsid w:val="007E73CD"/>
    <w:rsid w:val="007E74F9"/>
    <w:rsid w:val="007E7715"/>
    <w:rsid w:val="007E79EA"/>
    <w:rsid w:val="007E7F11"/>
    <w:rsid w:val="007F0639"/>
    <w:rsid w:val="007F0986"/>
    <w:rsid w:val="007F0B32"/>
    <w:rsid w:val="007F1A88"/>
    <w:rsid w:val="007F1C46"/>
    <w:rsid w:val="007F1D0F"/>
    <w:rsid w:val="007F1D69"/>
    <w:rsid w:val="007F2986"/>
    <w:rsid w:val="007F3A57"/>
    <w:rsid w:val="007F3AC7"/>
    <w:rsid w:val="007F3F55"/>
    <w:rsid w:val="007F51B8"/>
    <w:rsid w:val="007F5C70"/>
    <w:rsid w:val="007F6271"/>
    <w:rsid w:val="007F693B"/>
    <w:rsid w:val="007F6F96"/>
    <w:rsid w:val="007F713F"/>
    <w:rsid w:val="007F77C9"/>
    <w:rsid w:val="007F7E4B"/>
    <w:rsid w:val="008008CE"/>
    <w:rsid w:val="00800A39"/>
    <w:rsid w:val="00800B97"/>
    <w:rsid w:val="00801471"/>
    <w:rsid w:val="008019BA"/>
    <w:rsid w:val="00801D28"/>
    <w:rsid w:val="00801FDD"/>
    <w:rsid w:val="00802DF2"/>
    <w:rsid w:val="008033C6"/>
    <w:rsid w:val="008037AB"/>
    <w:rsid w:val="00803DF3"/>
    <w:rsid w:val="00803F12"/>
    <w:rsid w:val="008040A4"/>
    <w:rsid w:val="00804112"/>
    <w:rsid w:val="0080440A"/>
    <w:rsid w:val="008045C6"/>
    <w:rsid w:val="008053EC"/>
    <w:rsid w:val="00805486"/>
    <w:rsid w:val="008054E8"/>
    <w:rsid w:val="008056DD"/>
    <w:rsid w:val="00805D1E"/>
    <w:rsid w:val="008063AB"/>
    <w:rsid w:val="008067BE"/>
    <w:rsid w:val="008067F8"/>
    <w:rsid w:val="00806A3B"/>
    <w:rsid w:val="008078A0"/>
    <w:rsid w:val="00807931"/>
    <w:rsid w:val="00807951"/>
    <w:rsid w:val="0081060C"/>
    <w:rsid w:val="00810DF5"/>
    <w:rsid w:val="00810E8D"/>
    <w:rsid w:val="00810EAD"/>
    <w:rsid w:val="00812343"/>
    <w:rsid w:val="00812875"/>
    <w:rsid w:val="00812A6E"/>
    <w:rsid w:val="008136D5"/>
    <w:rsid w:val="00813A77"/>
    <w:rsid w:val="00814575"/>
    <w:rsid w:val="00815BE3"/>
    <w:rsid w:val="00815C8E"/>
    <w:rsid w:val="00815D1E"/>
    <w:rsid w:val="00815F44"/>
    <w:rsid w:val="008160D9"/>
    <w:rsid w:val="0081777A"/>
    <w:rsid w:val="00817D04"/>
    <w:rsid w:val="008202AA"/>
    <w:rsid w:val="008208E6"/>
    <w:rsid w:val="00820D64"/>
    <w:rsid w:val="00820FB9"/>
    <w:rsid w:val="00821068"/>
    <w:rsid w:val="0082179D"/>
    <w:rsid w:val="00821BAF"/>
    <w:rsid w:val="00821CF3"/>
    <w:rsid w:val="00821E31"/>
    <w:rsid w:val="00822390"/>
    <w:rsid w:val="00823583"/>
    <w:rsid w:val="0082382E"/>
    <w:rsid w:val="00823EAA"/>
    <w:rsid w:val="0082420E"/>
    <w:rsid w:val="008245A2"/>
    <w:rsid w:val="00824721"/>
    <w:rsid w:val="00824C88"/>
    <w:rsid w:val="00825204"/>
    <w:rsid w:val="00825264"/>
    <w:rsid w:val="00825DE2"/>
    <w:rsid w:val="00826276"/>
    <w:rsid w:val="00827229"/>
    <w:rsid w:val="008272F6"/>
    <w:rsid w:val="00827795"/>
    <w:rsid w:val="00830B12"/>
    <w:rsid w:val="00831152"/>
    <w:rsid w:val="008323AF"/>
    <w:rsid w:val="008326B6"/>
    <w:rsid w:val="0083271C"/>
    <w:rsid w:val="00832968"/>
    <w:rsid w:val="00832AAC"/>
    <w:rsid w:val="00832D52"/>
    <w:rsid w:val="008338E5"/>
    <w:rsid w:val="00834122"/>
    <w:rsid w:val="00834E59"/>
    <w:rsid w:val="00834F7C"/>
    <w:rsid w:val="0083520F"/>
    <w:rsid w:val="008353C2"/>
    <w:rsid w:val="00835D17"/>
    <w:rsid w:val="00836088"/>
    <w:rsid w:val="008363A2"/>
    <w:rsid w:val="00836CB2"/>
    <w:rsid w:val="0083700B"/>
    <w:rsid w:val="0083719C"/>
    <w:rsid w:val="00837BD1"/>
    <w:rsid w:val="00837D28"/>
    <w:rsid w:val="00837DD6"/>
    <w:rsid w:val="00840252"/>
    <w:rsid w:val="00840362"/>
    <w:rsid w:val="008404B7"/>
    <w:rsid w:val="00841A2B"/>
    <w:rsid w:val="00841AC0"/>
    <w:rsid w:val="008420A0"/>
    <w:rsid w:val="008420EF"/>
    <w:rsid w:val="00842B38"/>
    <w:rsid w:val="008435D7"/>
    <w:rsid w:val="0084397D"/>
    <w:rsid w:val="00844338"/>
    <w:rsid w:val="008443F8"/>
    <w:rsid w:val="0084441F"/>
    <w:rsid w:val="00844676"/>
    <w:rsid w:val="008449E7"/>
    <w:rsid w:val="00844DEA"/>
    <w:rsid w:val="0084519A"/>
    <w:rsid w:val="008456EA"/>
    <w:rsid w:val="00845944"/>
    <w:rsid w:val="00845AB3"/>
    <w:rsid w:val="00845CE3"/>
    <w:rsid w:val="00845D07"/>
    <w:rsid w:val="00845FEE"/>
    <w:rsid w:val="00846661"/>
    <w:rsid w:val="0084688C"/>
    <w:rsid w:val="00846E5F"/>
    <w:rsid w:val="00846E8B"/>
    <w:rsid w:val="0084720B"/>
    <w:rsid w:val="008476AA"/>
    <w:rsid w:val="00847E6F"/>
    <w:rsid w:val="0085017E"/>
    <w:rsid w:val="00850433"/>
    <w:rsid w:val="00850D57"/>
    <w:rsid w:val="00850D59"/>
    <w:rsid w:val="00851309"/>
    <w:rsid w:val="00851698"/>
    <w:rsid w:val="00851716"/>
    <w:rsid w:val="0085212D"/>
    <w:rsid w:val="0085241C"/>
    <w:rsid w:val="00852A12"/>
    <w:rsid w:val="008530A5"/>
    <w:rsid w:val="008539F8"/>
    <w:rsid w:val="00853E19"/>
    <w:rsid w:val="00853E74"/>
    <w:rsid w:val="0085412D"/>
    <w:rsid w:val="00854330"/>
    <w:rsid w:val="008556E5"/>
    <w:rsid w:val="00855D16"/>
    <w:rsid w:val="00855D2F"/>
    <w:rsid w:val="00856EBE"/>
    <w:rsid w:val="008570C3"/>
    <w:rsid w:val="00857B79"/>
    <w:rsid w:val="00857CED"/>
    <w:rsid w:val="00860423"/>
    <w:rsid w:val="0086083B"/>
    <w:rsid w:val="0086099A"/>
    <w:rsid w:val="00860DAB"/>
    <w:rsid w:val="0086189F"/>
    <w:rsid w:val="008619FE"/>
    <w:rsid w:val="00861D64"/>
    <w:rsid w:val="00861DCB"/>
    <w:rsid w:val="0086224A"/>
    <w:rsid w:val="00862896"/>
    <w:rsid w:val="008629DC"/>
    <w:rsid w:val="00862E37"/>
    <w:rsid w:val="008635A8"/>
    <w:rsid w:val="008640CF"/>
    <w:rsid w:val="00864989"/>
    <w:rsid w:val="008653FA"/>
    <w:rsid w:val="00865AD9"/>
    <w:rsid w:val="00865B1C"/>
    <w:rsid w:val="00865DAA"/>
    <w:rsid w:val="008663A0"/>
    <w:rsid w:val="00866B56"/>
    <w:rsid w:val="00866DCA"/>
    <w:rsid w:val="0086723B"/>
    <w:rsid w:val="008672C4"/>
    <w:rsid w:val="008679D0"/>
    <w:rsid w:val="00867CC2"/>
    <w:rsid w:val="00870061"/>
    <w:rsid w:val="008702AD"/>
    <w:rsid w:val="00870686"/>
    <w:rsid w:val="00871AA3"/>
    <w:rsid w:val="0087212A"/>
    <w:rsid w:val="008721F6"/>
    <w:rsid w:val="00872824"/>
    <w:rsid w:val="00874057"/>
    <w:rsid w:val="008742D8"/>
    <w:rsid w:val="00875089"/>
    <w:rsid w:val="0087515C"/>
    <w:rsid w:val="00875B15"/>
    <w:rsid w:val="00875EF6"/>
    <w:rsid w:val="00877A03"/>
    <w:rsid w:val="00877AB0"/>
    <w:rsid w:val="008802E1"/>
    <w:rsid w:val="008803E2"/>
    <w:rsid w:val="00880EA6"/>
    <w:rsid w:val="00881179"/>
    <w:rsid w:val="00881287"/>
    <w:rsid w:val="00881A2F"/>
    <w:rsid w:val="00881CEB"/>
    <w:rsid w:val="00882323"/>
    <w:rsid w:val="00882D99"/>
    <w:rsid w:val="0088313A"/>
    <w:rsid w:val="008840AA"/>
    <w:rsid w:val="0088416A"/>
    <w:rsid w:val="00884E4E"/>
    <w:rsid w:val="00884E8B"/>
    <w:rsid w:val="00884FF2"/>
    <w:rsid w:val="00885636"/>
    <w:rsid w:val="008856C0"/>
    <w:rsid w:val="00885DAE"/>
    <w:rsid w:val="00886057"/>
    <w:rsid w:val="00886114"/>
    <w:rsid w:val="00886724"/>
    <w:rsid w:val="00886FEC"/>
    <w:rsid w:val="00887258"/>
    <w:rsid w:val="0089046B"/>
    <w:rsid w:val="00890A9B"/>
    <w:rsid w:val="00891146"/>
    <w:rsid w:val="008912BE"/>
    <w:rsid w:val="0089141E"/>
    <w:rsid w:val="00891720"/>
    <w:rsid w:val="00891B2A"/>
    <w:rsid w:val="00891F88"/>
    <w:rsid w:val="00892200"/>
    <w:rsid w:val="00892221"/>
    <w:rsid w:val="008924F2"/>
    <w:rsid w:val="00892575"/>
    <w:rsid w:val="00892669"/>
    <w:rsid w:val="00892708"/>
    <w:rsid w:val="00892727"/>
    <w:rsid w:val="008934ED"/>
    <w:rsid w:val="0089368F"/>
    <w:rsid w:val="00893B1A"/>
    <w:rsid w:val="00893D15"/>
    <w:rsid w:val="0089450B"/>
    <w:rsid w:val="00894749"/>
    <w:rsid w:val="00894C53"/>
    <w:rsid w:val="00894F8F"/>
    <w:rsid w:val="00895144"/>
    <w:rsid w:val="00895820"/>
    <w:rsid w:val="00895D8A"/>
    <w:rsid w:val="00896070"/>
    <w:rsid w:val="008962C9"/>
    <w:rsid w:val="0089642D"/>
    <w:rsid w:val="00896750"/>
    <w:rsid w:val="00896EF0"/>
    <w:rsid w:val="00896F72"/>
    <w:rsid w:val="00897D20"/>
    <w:rsid w:val="00897D9B"/>
    <w:rsid w:val="00897EA5"/>
    <w:rsid w:val="008A0497"/>
    <w:rsid w:val="008A0754"/>
    <w:rsid w:val="008A09CE"/>
    <w:rsid w:val="008A0D38"/>
    <w:rsid w:val="008A0F6E"/>
    <w:rsid w:val="008A1145"/>
    <w:rsid w:val="008A11A2"/>
    <w:rsid w:val="008A1668"/>
    <w:rsid w:val="008A19D8"/>
    <w:rsid w:val="008A1D64"/>
    <w:rsid w:val="008A2A9D"/>
    <w:rsid w:val="008A2C12"/>
    <w:rsid w:val="008A30AD"/>
    <w:rsid w:val="008A30CB"/>
    <w:rsid w:val="008A3396"/>
    <w:rsid w:val="008A39C3"/>
    <w:rsid w:val="008A3EBA"/>
    <w:rsid w:val="008A40CB"/>
    <w:rsid w:val="008A4563"/>
    <w:rsid w:val="008A4A17"/>
    <w:rsid w:val="008A5220"/>
    <w:rsid w:val="008A55B6"/>
    <w:rsid w:val="008A5F90"/>
    <w:rsid w:val="008A5FD5"/>
    <w:rsid w:val="008A68AC"/>
    <w:rsid w:val="008A699B"/>
    <w:rsid w:val="008A6F0A"/>
    <w:rsid w:val="008A73C4"/>
    <w:rsid w:val="008A748C"/>
    <w:rsid w:val="008A7593"/>
    <w:rsid w:val="008A7BB8"/>
    <w:rsid w:val="008B02BB"/>
    <w:rsid w:val="008B06F3"/>
    <w:rsid w:val="008B097F"/>
    <w:rsid w:val="008B0B69"/>
    <w:rsid w:val="008B0F01"/>
    <w:rsid w:val="008B144E"/>
    <w:rsid w:val="008B178D"/>
    <w:rsid w:val="008B1A0D"/>
    <w:rsid w:val="008B229E"/>
    <w:rsid w:val="008B2578"/>
    <w:rsid w:val="008B27C1"/>
    <w:rsid w:val="008B305E"/>
    <w:rsid w:val="008B30A8"/>
    <w:rsid w:val="008B4926"/>
    <w:rsid w:val="008B4FB8"/>
    <w:rsid w:val="008B553C"/>
    <w:rsid w:val="008B754C"/>
    <w:rsid w:val="008B7A7E"/>
    <w:rsid w:val="008B7CEC"/>
    <w:rsid w:val="008C052E"/>
    <w:rsid w:val="008C0BDC"/>
    <w:rsid w:val="008C0DA4"/>
    <w:rsid w:val="008C0FCE"/>
    <w:rsid w:val="008C1338"/>
    <w:rsid w:val="008C1AC3"/>
    <w:rsid w:val="008C21AE"/>
    <w:rsid w:val="008C24E0"/>
    <w:rsid w:val="008C29C5"/>
    <w:rsid w:val="008C2B02"/>
    <w:rsid w:val="008C3033"/>
    <w:rsid w:val="008C3263"/>
    <w:rsid w:val="008C37C8"/>
    <w:rsid w:val="008C3847"/>
    <w:rsid w:val="008C391D"/>
    <w:rsid w:val="008C3AF8"/>
    <w:rsid w:val="008C442A"/>
    <w:rsid w:val="008C4A22"/>
    <w:rsid w:val="008C57C8"/>
    <w:rsid w:val="008C5CB8"/>
    <w:rsid w:val="008C5D9F"/>
    <w:rsid w:val="008C688D"/>
    <w:rsid w:val="008C6F25"/>
    <w:rsid w:val="008C7088"/>
    <w:rsid w:val="008C717D"/>
    <w:rsid w:val="008C794C"/>
    <w:rsid w:val="008C7F1B"/>
    <w:rsid w:val="008C7F5E"/>
    <w:rsid w:val="008D0060"/>
    <w:rsid w:val="008D089D"/>
    <w:rsid w:val="008D0946"/>
    <w:rsid w:val="008D0ED7"/>
    <w:rsid w:val="008D1511"/>
    <w:rsid w:val="008D17BA"/>
    <w:rsid w:val="008D1A8D"/>
    <w:rsid w:val="008D22A4"/>
    <w:rsid w:val="008D25AD"/>
    <w:rsid w:val="008D2BA6"/>
    <w:rsid w:val="008D2F74"/>
    <w:rsid w:val="008D3447"/>
    <w:rsid w:val="008D438D"/>
    <w:rsid w:val="008D456B"/>
    <w:rsid w:val="008D4C8E"/>
    <w:rsid w:val="008D56C7"/>
    <w:rsid w:val="008D5E2C"/>
    <w:rsid w:val="008D5F34"/>
    <w:rsid w:val="008D6009"/>
    <w:rsid w:val="008D65F0"/>
    <w:rsid w:val="008D69A3"/>
    <w:rsid w:val="008D6B3F"/>
    <w:rsid w:val="008D76E3"/>
    <w:rsid w:val="008D7793"/>
    <w:rsid w:val="008E00F4"/>
    <w:rsid w:val="008E0375"/>
    <w:rsid w:val="008E05A8"/>
    <w:rsid w:val="008E06F4"/>
    <w:rsid w:val="008E0740"/>
    <w:rsid w:val="008E0DF9"/>
    <w:rsid w:val="008E233F"/>
    <w:rsid w:val="008E2DA3"/>
    <w:rsid w:val="008E3025"/>
    <w:rsid w:val="008E3241"/>
    <w:rsid w:val="008E33C4"/>
    <w:rsid w:val="008E39F9"/>
    <w:rsid w:val="008E3ABC"/>
    <w:rsid w:val="008E3E8E"/>
    <w:rsid w:val="008E4465"/>
    <w:rsid w:val="008E48F2"/>
    <w:rsid w:val="008E49D2"/>
    <w:rsid w:val="008E4B95"/>
    <w:rsid w:val="008E540B"/>
    <w:rsid w:val="008E5832"/>
    <w:rsid w:val="008E5892"/>
    <w:rsid w:val="008E6481"/>
    <w:rsid w:val="008E6AE6"/>
    <w:rsid w:val="008E6FC3"/>
    <w:rsid w:val="008E700D"/>
    <w:rsid w:val="008E72B5"/>
    <w:rsid w:val="008E7353"/>
    <w:rsid w:val="008E738C"/>
    <w:rsid w:val="008E75CD"/>
    <w:rsid w:val="008E78DB"/>
    <w:rsid w:val="008E7FDE"/>
    <w:rsid w:val="008F02DB"/>
    <w:rsid w:val="008F03B7"/>
    <w:rsid w:val="008F125C"/>
    <w:rsid w:val="008F1308"/>
    <w:rsid w:val="008F1776"/>
    <w:rsid w:val="008F1A34"/>
    <w:rsid w:val="008F1BCE"/>
    <w:rsid w:val="008F20F5"/>
    <w:rsid w:val="008F2147"/>
    <w:rsid w:val="008F22C4"/>
    <w:rsid w:val="008F2501"/>
    <w:rsid w:val="008F2740"/>
    <w:rsid w:val="008F2BA1"/>
    <w:rsid w:val="008F335A"/>
    <w:rsid w:val="008F440F"/>
    <w:rsid w:val="008F4733"/>
    <w:rsid w:val="008F5249"/>
    <w:rsid w:val="008F5841"/>
    <w:rsid w:val="008F5ABF"/>
    <w:rsid w:val="008F5BC2"/>
    <w:rsid w:val="008F5BF6"/>
    <w:rsid w:val="008F6539"/>
    <w:rsid w:val="008F6672"/>
    <w:rsid w:val="008F6D83"/>
    <w:rsid w:val="008F6F6F"/>
    <w:rsid w:val="008F7B04"/>
    <w:rsid w:val="008F7CC6"/>
    <w:rsid w:val="009014D1"/>
    <w:rsid w:val="009014D6"/>
    <w:rsid w:val="00901715"/>
    <w:rsid w:val="009019A3"/>
    <w:rsid w:val="009019EF"/>
    <w:rsid w:val="00901CCE"/>
    <w:rsid w:val="00902232"/>
    <w:rsid w:val="00902452"/>
    <w:rsid w:val="00902D28"/>
    <w:rsid w:val="00903131"/>
    <w:rsid w:val="00903658"/>
    <w:rsid w:val="009039CE"/>
    <w:rsid w:val="009041B7"/>
    <w:rsid w:val="009049FD"/>
    <w:rsid w:val="00904D63"/>
    <w:rsid w:val="00904DA8"/>
    <w:rsid w:val="00904ED6"/>
    <w:rsid w:val="0090539A"/>
    <w:rsid w:val="00905BEA"/>
    <w:rsid w:val="0090647C"/>
    <w:rsid w:val="009068D6"/>
    <w:rsid w:val="00906C7A"/>
    <w:rsid w:val="00906F6F"/>
    <w:rsid w:val="0090763F"/>
    <w:rsid w:val="00907826"/>
    <w:rsid w:val="00907882"/>
    <w:rsid w:val="00907D89"/>
    <w:rsid w:val="00907FF8"/>
    <w:rsid w:val="00910345"/>
    <w:rsid w:val="00910990"/>
    <w:rsid w:val="00910C3C"/>
    <w:rsid w:val="00910FC9"/>
    <w:rsid w:val="00911259"/>
    <w:rsid w:val="0091137D"/>
    <w:rsid w:val="00911834"/>
    <w:rsid w:val="00911DD6"/>
    <w:rsid w:val="0091217B"/>
    <w:rsid w:val="0091352B"/>
    <w:rsid w:val="00913531"/>
    <w:rsid w:val="00913F70"/>
    <w:rsid w:val="00913F7F"/>
    <w:rsid w:val="00914104"/>
    <w:rsid w:val="009143A5"/>
    <w:rsid w:val="00915B9A"/>
    <w:rsid w:val="00916163"/>
    <w:rsid w:val="0091623C"/>
    <w:rsid w:val="00916500"/>
    <w:rsid w:val="009165A2"/>
    <w:rsid w:val="00916B27"/>
    <w:rsid w:val="00916BA8"/>
    <w:rsid w:val="009178AB"/>
    <w:rsid w:val="00920028"/>
    <w:rsid w:val="009208DB"/>
    <w:rsid w:val="0092098E"/>
    <w:rsid w:val="009209B2"/>
    <w:rsid w:val="009210D8"/>
    <w:rsid w:val="009212D0"/>
    <w:rsid w:val="00921368"/>
    <w:rsid w:val="009213D2"/>
    <w:rsid w:val="00921F3D"/>
    <w:rsid w:val="00922057"/>
    <w:rsid w:val="00922832"/>
    <w:rsid w:val="00923207"/>
    <w:rsid w:val="00923391"/>
    <w:rsid w:val="009236B0"/>
    <w:rsid w:val="0092437F"/>
    <w:rsid w:val="00924626"/>
    <w:rsid w:val="00925317"/>
    <w:rsid w:val="00925483"/>
    <w:rsid w:val="0092598F"/>
    <w:rsid w:val="00925EC0"/>
    <w:rsid w:val="00926447"/>
    <w:rsid w:val="00926F61"/>
    <w:rsid w:val="00927C57"/>
    <w:rsid w:val="00927D22"/>
    <w:rsid w:val="00927DA0"/>
    <w:rsid w:val="00930185"/>
    <w:rsid w:val="00930FDA"/>
    <w:rsid w:val="00931C0D"/>
    <w:rsid w:val="00931CC3"/>
    <w:rsid w:val="00932116"/>
    <w:rsid w:val="00932AFD"/>
    <w:rsid w:val="00932DC0"/>
    <w:rsid w:val="00933F97"/>
    <w:rsid w:val="00933FF6"/>
    <w:rsid w:val="0093430B"/>
    <w:rsid w:val="00934A54"/>
    <w:rsid w:val="00935AF3"/>
    <w:rsid w:val="00935C56"/>
    <w:rsid w:val="0093647E"/>
    <w:rsid w:val="0093670F"/>
    <w:rsid w:val="009371D6"/>
    <w:rsid w:val="00937913"/>
    <w:rsid w:val="00937AE3"/>
    <w:rsid w:val="00937F09"/>
    <w:rsid w:val="0094009F"/>
    <w:rsid w:val="009401E6"/>
    <w:rsid w:val="0094020D"/>
    <w:rsid w:val="00940270"/>
    <w:rsid w:val="00940927"/>
    <w:rsid w:val="00940A80"/>
    <w:rsid w:val="00941258"/>
    <w:rsid w:val="00941563"/>
    <w:rsid w:val="009415ED"/>
    <w:rsid w:val="00941A75"/>
    <w:rsid w:val="00941E0C"/>
    <w:rsid w:val="009423BD"/>
    <w:rsid w:val="00942663"/>
    <w:rsid w:val="00942D77"/>
    <w:rsid w:val="00942E80"/>
    <w:rsid w:val="00943301"/>
    <w:rsid w:val="00943713"/>
    <w:rsid w:val="00943A22"/>
    <w:rsid w:val="00943A61"/>
    <w:rsid w:val="00944234"/>
    <w:rsid w:val="0094492A"/>
    <w:rsid w:val="00944A0F"/>
    <w:rsid w:val="009465DB"/>
    <w:rsid w:val="0094695B"/>
    <w:rsid w:val="00946A7F"/>
    <w:rsid w:val="00946D70"/>
    <w:rsid w:val="00946F88"/>
    <w:rsid w:val="009476B4"/>
    <w:rsid w:val="00950334"/>
    <w:rsid w:val="00950C25"/>
    <w:rsid w:val="00950CCF"/>
    <w:rsid w:val="009515F3"/>
    <w:rsid w:val="00951816"/>
    <w:rsid w:val="00951929"/>
    <w:rsid w:val="00951EF1"/>
    <w:rsid w:val="0095243C"/>
    <w:rsid w:val="009529A4"/>
    <w:rsid w:val="00952F78"/>
    <w:rsid w:val="00952F9C"/>
    <w:rsid w:val="00953DEF"/>
    <w:rsid w:val="00954960"/>
    <w:rsid w:val="00955A79"/>
    <w:rsid w:val="00955CD9"/>
    <w:rsid w:val="009562BA"/>
    <w:rsid w:val="00956576"/>
    <w:rsid w:val="0095657B"/>
    <w:rsid w:val="009565D8"/>
    <w:rsid w:val="009566DC"/>
    <w:rsid w:val="00956D45"/>
    <w:rsid w:val="00957599"/>
    <w:rsid w:val="0096014E"/>
    <w:rsid w:val="00960298"/>
    <w:rsid w:val="00960964"/>
    <w:rsid w:val="00961ACD"/>
    <w:rsid w:val="00961B6C"/>
    <w:rsid w:val="00962008"/>
    <w:rsid w:val="009622DA"/>
    <w:rsid w:val="00962B0B"/>
    <w:rsid w:val="00963302"/>
    <w:rsid w:val="0096357B"/>
    <w:rsid w:val="00963D7A"/>
    <w:rsid w:val="0096474F"/>
    <w:rsid w:val="0096507E"/>
    <w:rsid w:val="009656B1"/>
    <w:rsid w:val="0096572F"/>
    <w:rsid w:val="00965CF7"/>
    <w:rsid w:val="009662AF"/>
    <w:rsid w:val="00966339"/>
    <w:rsid w:val="00966579"/>
    <w:rsid w:val="0096721A"/>
    <w:rsid w:val="009675EF"/>
    <w:rsid w:val="009704C3"/>
    <w:rsid w:val="009704DA"/>
    <w:rsid w:val="009705DC"/>
    <w:rsid w:val="00970A5F"/>
    <w:rsid w:val="00970CC8"/>
    <w:rsid w:val="00970D20"/>
    <w:rsid w:val="009712A3"/>
    <w:rsid w:val="00971683"/>
    <w:rsid w:val="00971754"/>
    <w:rsid w:val="00971E72"/>
    <w:rsid w:val="00971F22"/>
    <w:rsid w:val="00972046"/>
    <w:rsid w:val="00972425"/>
    <w:rsid w:val="009732F8"/>
    <w:rsid w:val="009735F1"/>
    <w:rsid w:val="00973992"/>
    <w:rsid w:val="009739F9"/>
    <w:rsid w:val="00974962"/>
    <w:rsid w:val="00974C3D"/>
    <w:rsid w:val="00975064"/>
    <w:rsid w:val="009750D7"/>
    <w:rsid w:val="00976215"/>
    <w:rsid w:val="0097633B"/>
    <w:rsid w:val="00976631"/>
    <w:rsid w:val="00976BC9"/>
    <w:rsid w:val="00976EBF"/>
    <w:rsid w:val="00976F4E"/>
    <w:rsid w:val="009775E2"/>
    <w:rsid w:val="0097775E"/>
    <w:rsid w:val="009777FA"/>
    <w:rsid w:val="00977B93"/>
    <w:rsid w:val="00977B98"/>
    <w:rsid w:val="00977E5C"/>
    <w:rsid w:val="0098021A"/>
    <w:rsid w:val="00980274"/>
    <w:rsid w:val="009802B7"/>
    <w:rsid w:val="00980664"/>
    <w:rsid w:val="00980C22"/>
    <w:rsid w:val="009816FE"/>
    <w:rsid w:val="00981AEC"/>
    <w:rsid w:val="00981B3A"/>
    <w:rsid w:val="00982657"/>
    <w:rsid w:val="00982762"/>
    <w:rsid w:val="00982A7B"/>
    <w:rsid w:val="00982FF3"/>
    <w:rsid w:val="00983091"/>
    <w:rsid w:val="009831BA"/>
    <w:rsid w:val="00983898"/>
    <w:rsid w:val="00983917"/>
    <w:rsid w:val="00983AC7"/>
    <w:rsid w:val="0098405E"/>
    <w:rsid w:val="00984655"/>
    <w:rsid w:val="0098519F"/>
    <w:rsid w:val="009852EA"/>
    <w:rsid w:val="00985D23"/>
    <w:rsid w:val="00987DE9"/>
    <w:rsid w:val="00990503"/>
    <w:rsid w:val="00990751"/>
    <w:rsid w:val="0099122E"/>
    <w:rsid w:val="009912EB"/>
    <w:rsid w:val="00991CC0"/>
    <w:rsid w:val="00991EA5"/>
    <w:rsid w:val="009924F1"/>
    <w:rsid w:val="0099320E"/>
    <w:rsid w:val="0099355F"/>
    <w:rsid w:val="0099390E"/>
    <w:rsid w:val="00993910"/>
    <w:rsid w:val="00993B44"/>
    <w:rsid w:val="0099449E"/>
    <w:rsid w:val="009944B1"/>
    <w:rsid w:val="00994757"/>
    <w:rsid w:val="00994C74"/>
    <w:rsid w:val="00995AB8"/>
    <w:rsid w:val="00996127"/>
    <w:rsid w:val="009966A9"/>
    <w:rsid w:val="00996720"/>
    <w:rsid w:val="00996784"/>
    <w:rsid w:val="00996CB8"/>
    <w:rsid w:val="00996FAF"/>
    <w:rsid w:val="00996FEA"/>
    <w:rsid w:val="00997086"/>
    <w:rsid w:val="00997477"/>
    <w:rsid w:val="00997853"/>
    <w:rsid w:val="009A046F"/>
    <w:rsid w:val="009A067A"/>
    <w:rsid w:val="009A1273"/>
    <w:rsid w:val="009A15CC"/>
    <w:rsid w:val="009A1E4C"/>
    <w:rsid w:val="009A1EA7"/>
    <w:rsid w:val="009A1EB5"/>
    <w:rsid w:val="009A20C2"/>
    <w:rsid w:val="009A25BE"/>
    <w:rsid w:val="009A27D3"/>
    <w:rsid w:val="009A2FC9"/>
    <w:rsid w:val="009A38D7"/>
    <w:rsid w:val="009A38ED"/>
    <w:rsid w:val="009A4614"/>
    <w:rsid w:val="009A4735"/>
    <w:rsid w:val="009A48A6"/>
    <w:rsid w:val="009A4A90"/>
    <w:rsid w:val="009A539A"/>
    <w:rsid w:val="009A589B"/>
    <w:rsid w:val="009A643B"/>
    <w:rsid w:val="009A68ED"/>
    <w:rsid w:val="009A69BC"/>
    <w:rsid w:val="009A6D59"/>
    <w:rsid w:val="009A6F9D"/>
    <w:rsid w:val="009B0139"/>
    <w:rsid w:val="009B044B"/>
    <w:rsid w:val="009B081E"/>
    <w:rsid w:val="009B0B87"/>
    <w:rsid w:val="009B0B92"/>
    <w:rsid w:val="009B145D"/>
    <w:rsid w:val="009B15BD"/>
    <w:rsid w:val="009B16C0"/>
    <w:rsid w:val="009B1845"/>
    <w:rsid w:val="009B1E6B"/>
    <w:rsid w:val="009B2422"/>
    <w:rsid w:val="009B28E4"/>
    <w:rsid w:val="009B2D72"/>
    <w:rsid w:val="009B2DA4"/>
    <w:rsid w:val="009B361E"/>
    <w:rsid w:val="009B39B8"/>
    <w:rsid w:val="009B4695"/>
    <w:rsid w:val="009B48C5"/>
    <w:rsid w:val="009B4ABD"/>
    <w:rsid w:val="009B4EF9"/>
    <w:rsid w:val="009B554C"/>
    <w:rsid w:val="009B5B6A"/>
    <w:rsid w:val="009B5E45"/>
    <w:rsid w:val="009B6C86"/>
    <w:rsid w:val="009B6DA0"/>
    <w:rsid w:val="009B74D9"/>
    <w:rsid w:val="009B76FF"/>
    <w:rsid w:val="009B7AB2"/>
    <w:rsid w:val="009B7F5F"/>
    <w:rsid w:val="009C00E2"/>
    <w:rsid w:val="009C01B3"/>
    <w:rsid w:val="009C05E3"/>
    <w:rsid w:val="009C0610"/>
    <w:rsid w:val="009C1472"/>
    <w:rsid w:val="009C1B55"/>
    <w:rsid w:val="009C1E04"/>
    <w:rsid w:val="009C2618"/>
    <w:rsid w:val="009C27C0"/>
    <w:rsid w:val="009C29C0"/>
    <w:rsid w:val="009C300B"/>
    <w:rsid w:val="009C30D0"/>
    <w:rsid w:val="009C37AE"/>
    <w:rsid w:val="009C4B61"/>
    <w:rsid w:val="009C4D88"/>
    <w:rsid w:val="009C6921"/>
    <w:rsid w:val="009C6AD7"/>
    <w:rsid w:val="009C6E7B"/>
    <w:rsid w:val="009C7379"/>
    <w:rsid w:val="009D0576"/>
    <w:rsid w:val="009D1152"/>
    <w:rsid w:val="009D1279"/>
    <w:rsid w:val="009D1586"/>
    <w:rsid w:val="009D164F"/>
    <w:rsid w:val="009D174A"/>
    <w:rsid w:val="009D2307"/>
    <w:rsid w:val="009D2360"/>
    <w:rsid w:val="009D27FF"/>
    <w:rsid w:val="009D28AC"/>
    <w:rsid w:val="009D29FB"/>
    <w:rsid w:val="009D3038"/>
    <w:rsid w:val="009D3285"/>
    <w:rsid w:val="009D3351"/>
    <w:rsid w:val="009D3443"/>
    <w:rsid w:val="009D3820"/>
    <w:rsid w:val="009D3AA8"/>
    <w:rsid w:val="009D3BBC"/>
    <w:rsid w:val="009D3F43"/>
    <w:rsid w:val="009D4110"/>
    <w:rsid w:val="009D4456"/>
    <w:rsid w:val="009D44D7"/>
    <w:rsid w:val="009D489E"/>
    <w:rsid w:val="009D4BED"/>
    <w:rsid w:val="009D5B49"/>
    <w:rsid w:val="009D5E84"/>
    <w:rsid w:val="009D5FA3"/>
    <w:rsid w:val="009D6038"/>
    <w:rsid w:val="009D6693"/>
    <w:rsid w:val="009D6B67"/>
    <w:rsid w:val="009D6C5A"/>
    <w:rsid w:val="009D7173"/>
    <w:rsid w:val="009D756B"/>
    <w:rsid w:val="009D7B3E"/>
    <w:rsid w:val="009D7EA0"/>
    <w:rsid w:val="009D7EB6"/>
    <w:rsid w:val="009D7FEB"/>
    <w:rsid w:val="009E02A9"/>
    <w:rsid w:val="009E0A2F"/>
    <w:rsid w:val="009E0A80"/>
    <w:rsid w:val="009E0AE7"/>
    <w:rsid w:val="009E1366"/>
    <w:rsid w:val="009E2333"/>
    <w:rsid w:val="009E2B81"/>
    <w:rsid w:val="009E2F26"/>
    <w:rsid w:val="009E3EAF"/>
    <w:rsid w:val="009E41FB"/>
    <w:rsid w:val="009E471F"/>
    <w:rsid w:val="009E4F55"/>
    <w:rsid w:val="009E5C8F"/>
    <w:rsid w:val="009E62B6"/>
    <w:rsid w:val="009E6322"/>
    <w:rsid w:val="009E6826"/>
    <w:rsid w:val="009E6961"/>
    <w:rsid w:val="009E7AA0"/>
    <w:rsid w:val="009E7D45"/>
    <w:rsid w:val="009E7F6E"/>
    <w:rsid w:val="009F00DC"/>
    <w:rsid w:val="009F0248"/>
    <w:rsid w:val="009F035B"/>
    <w:rsid w:val="009F0425"/>
    <w:rsid w:val="009F0679"/>
    <w:rsid w:val="009F06DB"/>
    <w:rsid w:val="009F0734"/>
    <w:rsid w:val="009F0E95"/>
    <w:rsid w:val="009F0EE5"/>
    <w:rsid w:val="009F2432"/>
    <w:rsid w:val="009F28B5"/>
    <w:rsid w:val="009F28FC"/>
    <w:rsid w:val="009F2C53"/>
    <w:rsid w:val="009F2CAE"/>
    <w:rsid w:val="009F2CBB"/>
    <w:rsid w:val="009F3233"/>
    <w:rsid w:val="009F3289"/>
    <w:rsid w:val="009F32C3"/>
    <w:rsid w:val="009F32D5"/>
    <w:rsid w:val="009F3842"/>
    <w:rsid w:val="009F3B64"/>
    <w:rsid w:val="009F4A5D"/>
    <w:rsid w:val="009F5744"/>
    <w:rsid w:val="009F5983"/>
    <w:rsid w:val="009F5DA6"/>
    <w:rsid w:val="009F6326"/>
    <w:rsid w:val="009F6C34"/>
    <w:rsid w:val="009F7B6C"/>
    <w:rsid w:val="009F7E2D"/>
    <w:rsid w:val="009F7F9F"/>
    <w:rsid w:val="00A00363"/>
    <w:rsid w:val="00A00679"/>
    <w:rsid w:val="00A0083C"/>
    <w:rsid w:val="00A00CE6"/>
    <w:rsid w:val="00A01BBD"/>
    <w:rsid w:val="00A01D26"/>
    <w:rsid w:val="00A02CEF"/>
    <w:rsid w:val="00A02E73"/>
    <w:rsid w:val="00A03202"/>
    <w:rsid w:val="00A03420"/>
    <w:rsid w:val="00A037C8"/>
    <w:rsid w:val="00A038E0"/>
    <w:rsid w:val="00A03DB3"/>
    <w:rsid w:val="00A03F15"/>
    <w:rsid w:val="00A044E8"/>
    <w:rsid w:val="00A06278"/>
    <w:rsid w:val="00A0698D"/>
    <w:rsid w:val="00A06D58"/>
    <w:rsid w:val="00A078C5"/>
    <w:rsid w:val="00A078C7"/>
    <w:rsid w:val="00A07929"/>
    <w:rsid w:val="00A07BE9"/>
    <w:rsid w:val="00A07D0B"/>
    <w:rsid w:val="00A07F7C"/>
    <w:rsid w:val="00A100A8"/>
    <w:rsid w:val="00A104B4"/>
    <w:rsid w:val="00A1051D"/>
    <w:rsid w:val="00A10694"/>
    <w:rsid w:val="00A106B5"/>
    <w:rsid w:val="00A10712"/>
    <w:rsid w:val="00A10FEC"/>
    <w:rsid w:val="00A1145B"/>
    <w:rsid w:val="00A11A6B"/>
    <w:rsid w:val="00A11BBD"/>
    <w:rsid w:val="00A122FC"/>
    <w:rsid w:val="00A1286C"/>
    <w:rsid w:val="00A12F35"/>
    <w:rsid w:val="00A13323"/>
    <w:rsid w:val="00A135E7"/>
    <w:rsid w:val="00A136A0"/>
    <w:rsid w:val="00A13A88"/>
    <w:rsid w:val="00A13B4C"/>
    <w:rsid w:val="00A14553"/>
    <w:rsid w:val="00A1465E"/>
    <w:rsid w:val="00A14C2E"/>
    <w:rsid w:val="00A14C5C"/>
    <w:rsid w:val="00A15D0F"/>
    <w:rsid w:val="00A16525"/>
    <w:rsid w:val="00A16BB7"/>
    <w:rsid w:val="00A1701C"/>
    <w:rsid w:val="00A17673"/>
    <w:rsid w:val="00A17A82"/>
    <w:rsid w:val="00A205D8"/>
    <w:rsid w:val="00A20E66"/>
    <w:rsid w:val="00A21300"/>
    <w:rsid w:val="00A21656"/>
    <w:rsid w:val="00A2174C"/>
    <w:rsid w:val="00A21C2C"/>
    <w:rsid w:val="00A2232C"/>
    <w:rsid w:val="00A22A69"/>
    <w:rsid w:val="00A23434"/>
    <w:rsid w:val="00A23483"/>
    <w:rsid w:val="00A23FA0"/>
    <w:rsid w:val="00A243B3"/>
    <w:rsid w:val="00A24574"/>
    <w:rsid w:val="00A245B1"/>
    <w:rsid w:val="00A251F3"/>
    <w:rsid w:val="00A25519"/>
    <w:rsid w:val="00A2578D"/>
    <w:rsid w:val="00A258A6"/>
    <w:rsid w:val="00A260BE"/>
    <w:rsid w:val="00A26141"/>
    <w:rsid w:val="00A261BA"/>
    <w:rsid w:val="00A2657B"/>
    <w:rsid w:val="00A26AA3"/>
    <w:rsid w:val="00A26BF0"/>
    <w:rsid w:val="00A32681"/>
    <w:rsid w:val="00A328B3"/>
    <w:rsid w:val="00A32A8E"/>
    <w:rsid w:val="00A33609"/>
    <w:rsid w:val="00A338A8"/>
    <w:rsid w:val="00A34AEA"/>
    <w:rsid w:val="00A34E81"/>
    <w:rsid w:val="00A353A1"/>
    <w:rsid w:val="00A355C2"/>
    <w:rsid w:val="00A357D0"/>
    <w:rsid w:val="00A358AF"/>
    <w:rsid w:val="00A36127"/>
    <w:rsid w:val="00A361BF"/>
    <w:rsid w:val="00A36900"/>
    <w:rsid w:val="00A36E45"/>
    <w:rsid w:val="00A37339"/>
    <w:rsid w:val="00A374CD"/>
    <w:rsid w:val="00A37881"/>
    <w:rsid w:val="00A37A5C"/>
    <w:rsid w:val="00A40502"/>
    <w:rsid w:val="00A40924"/>
    <w:rsid w:val="00A40A7E"/>
    <w:rsid w:val="00A418D0"/>
    <w:rsid w:val="00A41ACA"/>
    <w:rsid w:val="00A41BB8"/>
    <w:rsid w:val="00A41E00"/>
    <w:rsid w:val="00A41E63"/>
    <w:rsid w:val="00A420C3"/>
    <w:rsid w:val="00A42523"/>
    <w:rsid w:val="00A425C4"/>
    <w:rsid w:val="00A42FEB"/>
    <w:rsid w:val="00A43F68"/>
    <w:rsid w:val="00A43FC6"/>
    <w:rsid w:val="00A44205"/>
    <w:rsid w:val="00A4420F"/>
    <w:rsid w:val="00A44DCB"/>
    <w:rsid w:val="00A45118"/>
    <w:rsid w:val="00A45610"/>
    <w:rsid w:val="00A456E4"/>
    <w:rsid w:val="00A45B22"/>
    <w:rsid w:val="00A45B82"/>
    <w:rsid w:val="00A45E36"/>
    <w:rsid w:val="00A46050"/>
    <w:rsid w:val="00A46366"/>
    <w:rsid w:val="00A46EF9"/>
    <w:rsid w:val="00A46FB1"/>
    <w:rsid w:val="00A478CF"/>
    <w:rsid w:val="00A500A5"/>
    <w:rsid w:val="00A50189"/>
    <w:rsid w:val="00A51C52"/>
    <w:rsid w:val="00A51D64"/>
    <w:rsid w:val="00A524B5"/>
    <w:rsid w:val="00A52565"/>
    <w:rsid w:val="00A52B26"/>
    <w:rsid w:val="00A52F4F"/>
    <w:rsid w:val="00A5457C"/>
    <w:rsid w:val="00A547DF"/>
    <w:rsid w:val="00A54804"/>
    <w:rsid w:val="00A55048"/>
    <w:rsid w:val="00A5528E"/>
    <w:rsid w:val="00A55A17"/>
    <w:rsid w:val="00A56A7A"/>
    <w:rsid w:val="00A56FF0"/>
    <w:rsid w:val="00A57117"/>
    <w:rsid w:val="00A5755D"/>
    <w:rsid w:val="00A60009"/>
    <w:rsid w:val="00A60A14"/>
    <w:rsid w:val="00A60E9A"/>
    <w:rsid w:val="00A612E8"/>
    <w:rsid w:val="00A61EA6"/>
    <w:rsid w:val="00A61F3A"/>
    <w:rsid w:val="00A621D4"/>
    <w:rsid w:val="00A62E4E"/>
    <w:rsid w:val="00A6361B"/>
    <w:rsid w:val="00A63721"/>
    <w:rsid w:val="00A63BE8"/>
    <w:rsid w:val="00A64352"/>
    <w:rsid w:val="00A64B71"/>
    <w:rsid w:val="00A64BF5"/>
    <w:rsid w:val="00A64F19"/>
    <w:rsid w:val="00A64F70"/>
    <w:rsid w:val="00A6512D"/>
    <w:rsid w:val="00A65230"/>
    <w:rsid w:val="00A65477"/>
    <w:rsid w:val="00A65F28"/>
    <w:rsid w:val="00A65F34"/>
    <w:rsid w:val="00A664FE"/>
    <w:rsid w:val="00A66A4C"/>
    <w:rsid w:val="00A66FFF"/>
    <w:rsid w:val="00A67131"/>
    <w:rsid w:val="00A67CF9"/>
    <w:rsid w:val="00A67D2B"/>
    <w:rsid w:val="00A70341"/>
    <w:rsid w:val="00A70DCE"/>
    <w:rsid w:val="00A71467"/>
    <w:rsid w:val="00A716BB"/>
    <w:rsid w:val="00A71B33"/>
    <w:rsid w:val="00A71C7B"/>
    <w:rsid w:val="00A71D80"/>
    <w:rsid w:val="00A72754"/>
    <w:rsid w:val="00A727EA"/>
    <w:rsid w:val="00A72E06"/>
    <w:rsid w:val="00A73238"/>
    <w:rsid w:val="00A7340F"/>
    <w:rsid w:val="00A73876"/>
    <w:rsid w:val="00A73E0D"/>
    <w:rsid w:val="00A75192"/>
    <w:rsid w:val="00A75F1E"/>
    <w:rsid w:val="00A76E8C"/>
    <w:rsid w:val="00A77192"/>
    <w:rsid w:val="00A773FD"/>
    <w:rsid w:val="00A77B47"/>
    <w:rsid w:val="00A77F23"/>
    <w:rsid w:val="00A802A1"/>
    <w:rsid w:val="00A80557"/>
    <w:rsid w:val="00A8078C"/>
    <w:rsid w:val="00A80D49"/>
    <w:rsid w:val="00A81331"/>
    <w:rsid w:val="00A8137F"/>
    <w:rsid w:val="00A813C9"/>
    <w:rsid w:val="00A816F3"/>
    <w:rsid w:val="00A81A11"/>
    <w:rsid w:val="00A81BAA"/>
    <w:rsid w:val="00A81D20"/>
    <w:rsid w:val="00A82486"/>
    <w:rsid w:val="00A8280D"/>
    <w:rsid w:val="00A82EB4"/>
    <w:rsid w:val="00A83798"/>
    <w:rsid w:val="00A83A01"/>
    <w:rsid w:val="00A83E9C"/>
    <w:rsid w:val="00A83EAB"/>
    <w:rsid w:val="00A841FC"/>
    <w:rsid w:val="00A84340"/>
    <w:rsid w:val="00A84765"/>
    <w:rsid w:val="00A849F2"/>
    <w:rsid w:val="00A84A4E"/>
    <w:rsid w:val="00A855D3"/>
    <w:rsid w:val="00A86ACB"/>
    <w:rsid w:val="00A8751B"/>
    <w:rsid w:val="00A87884"/>
    <w:rsid w:val="00A87B9A"/>
    <w:rsid w:val="00A90084"/>
    <w:rsid w:val="00A90103"/>
    <w:rsid w:val="00A90700"/>
    <w:rsid w:val="00A90CB4"/>
    <w:rsid w:val="00A90D9C"/>
    <w:rsid w:val="00A915EE"/>
    <w:rsid w:val="00A916FD"/>
    <w:rsid w:val="00A91800"/>
    <w:rsid w:val="00A91B99"/>
    <w:rsid w:val="00A927AA"/>
    <w:rsid w:val="00A928B9"/>
    <w:rsid w:val="00A92910"/>
    <w:rsid w:val="00A92DA6"/>
    <w:rsid w:val="00A934A1"/>
    <w:rsid w:val="00A93C07"/>
    <w:rsid w:val="00A9426B"/>
    <w:rsid w:val="00A948EC"/>
    <w:rsid w:val="00A94BE7"/>
    <w:rsid w:val="00A94D28"/>
    <w:rsid w:val="00A94EBF"/>
    <w:rsid w:val="00A950F0"/>
    <w:rsid w:val="00A956CB"/>
    <w:rsid w:val="00A95A3F"/>
    <w:rsid w:val="00A95AA7"/>
    <w:rsid w:val="00A961AA"/>
    <w:rsid w:val="00A961F0"/>
    <w:rsid w:val="00A970F6"/>
    <w:rsid w:val="00A9712C"/>
    <w:rsid w:val="00A9736C"/>
    <w:rsid w:val="00A9774B"/>
    <w:rsid w:val="00AA036C"/>
    <w:rsid w:val="00AA0450"/>
    <w:rsid w:val="00AA0F69"/>
    <w:rsid w:val="00AA1570"/>
    <w:rsid w:val="00AA1AA4"/>
    <w:rsid w:val="00AA1D16"/>
    <w:rsid w:val="00AA1FEA"/>
    <w:rsid w:val="00AA21C4"/>
    <w:rsid w:val="00AA2603"/>
    <w:rsid w:val="00AA2A44"/>
    <w:rsid w:val="00AA2F58"/>
    <w:rsid w:val="00AA31F2"/>
    <w:rsid w:val="00AA353E"/>
    <w:rsid w:val="00AA4C27"/>
    <w:rsid w:val="00AA4E5A"/>
    <w:rsid w:val="00AA5BB3"/>
    <w:rsid w:val="00AA6978"/>
    <w:rsid w:val="00AA6B74"/>
    <w:rsid w:val="00AA707E"/>
    <w:rsid w:val="00AA786D"/>
    <w:rsid w:val="00AB015B"/>
    <w:rsid w:val="00AB0803"/>
    <w:rsid w:val="00AB083E"/>
    <w:rsid w:val="00AB0D04"/>
    <w:rsid w:val="00AB1574"/>
    <w:rsid w:val="00AB1F2F"/>
    <w:rsid w:val="00AB216A"/>
    <w:rsid w:val="00AB31A9"/>
    <w:rsid w:val="00AB3484"/>
    <w:rsid w:val="00AB4246"/>
    <w:rsid w:val="00AB51B0"/>
    <w:rsid w:val="00AB525C"/>
    <w:rsid w:val="00AB57F2"/>
    <w:rsid w:val="00AB59EF"/>
    <w:rsid w:val="00AB5C33"/>
    <w:rsid w:val="00AB61B2"/>
    <w:rsid w:val="00AB6DBE"/>
    <w:rsid w:val="00AB6FC3"/>
    <w:rsid w:val="00AB79A1"/>
    <w:rsid w:val="00AB7B43"/>
    <w:rsid w:val="00AC0A06"/>
    <w:rsid w:val="00AC2024"/>
    <w:rsid w:val="00AC208F"/>
    <w:rsid w:val="00AC29FF"/>
    <w:rsid w:val="00AC2BC5"/>
    <w:rsid w:val="00AC2C0D"/>
    <w:rsid w:val="00AC3247"/>
    <w:rsid w:val="00AC3CC3"/>
    <w:rsid w:val="00AC4457"/>
    <w:rsid w:val="00AC474C"/>
    <w:rsid w:val="00AC493F"/>
    <w:rsid w:val="00AC49FD"/>
    <w:rsid w:val="00AC4C9D"/>
    <w:rsid w:val="00AC5048"/>
    <w:rsid w:val="00AC5094"/>
    <w:rsid w:val="00AC5580"/>
    <w:rsid w:val="00AC57D9"/>
    <w:rsid w:val="00AC5A5E"/>
    <w:rsid w:val="00AC5D46"/>
    <w:rsid w:val="00AC5DFA"/>
    <w:rsid w:val="00AC5DFD"/>
    <w:rsid w:val="00AC5F41"/>
    <w:rsid w:val="00AC60E6"/>
    <w:rsid w:val="00AC615C"/>
    <w:rsid w:val="00AC68EA"/>
    <w:rsid w:val="00AC6D4F"/>
    <w:rsid w:val="00AC7056"/>
    <w:rsid w:val="00AC7212"/>
    <w:rsid w:val="00AC74EA"/>
    <w:rsid w:val="00AC78DA"/>
    <w:rsid w:val="00AD01BA"/>
    <w:rsid w:val="00AD0531"/>
    <w:rsid w:val="00AD0745"/>
    <w:rsid w:val="00AD0FC7"/>
    <w:rsid w:val="00AD1E02"/>
    <w:rsid w:val="00AD236B"/>
    <w:rsid w:val="00AD250E"/>
    <w:rsid w:val="00AD2FE0"/>
    <w:rsid w:val="00AD3C11"/>
    <w:rsid w:val="00AD3D53"/>
    <w:rsid w:val="00AD4627"/>
    <w:rsid w:val="00AD46DF"/>
    <w:rsid w:val="00AD4716"/>
    <w:rsid w:val="00AD56F3"/>
    <w:rsid w:val="00AD57E2"/>
    <w:rsid w:val="00AD5B4E"/>
    <w:rsid w:val="00AD6359"/>
    <w:rsid w:val="00AD6475"/>
    <w:rsid w:val="00AD6574"/>
    <w:rsid w:val="00AD6F47"/>
    <w:rsid w:val="00AD728C"/>
    <w:rsid w:val="00AD7D81"/>
    <w:rsid w:val="00AD7E2D"/>
    <w:rsid w:val="00AE06FC"/>
    <w:rsid w:val="00AE0A7C"/>
    <w:rsid w:val="00AE14A8"/>
    <w:rsid w:val="00AE1BBE"/>
    <w:rsid w:val="00AE1C08"/>
    <w:rsid w:val="00AE286A"/>
    <w:rsid w:val="00AE38F5"/>
    <w:rsid w:val="00AE3E55"/>
    <w:rsid w:val="00AE45D1"/>
    <w:rsid w:val="00AE4B73"/>
    <w:rsid w:val="00AE4C78"/>
    <w:rsid w:val="00AE5107"/>
    <w:rsid w:val="00AE5D56"/>
    <w:rsid w:val="00AE5E63"/>
    <w:rsid w:val="00AE6146"/>
    <w:rsid w:val="00AE66BA"/>
    <w:rsid w:val="00AE6945"/>
    <w:rsid w:val="00AE747A"/>
    <w:rsid w:val="00AE7BEE"/>
    <w:rsid w:val="00AF02BF"/>
    <w:rsid w:val="00AF0EE2"/>
    <w:rsid w:val="00AF10A6"/>
    <w:rsid w:val="00AF148E"/>
    <w:rsid w:val="00AF1611"/>
    <w:rsid w:val="00AF17E4"/>
    <w:rsid w:val="00AF17F5"/>
    <w:rsid w:val="00AF1A6D"/>
    <w:rsid w:val="00AF1BD2"/>
    <w:rsid w:val="00AF1EB7"/>
    <w:rsid w:val="00AF212A"/>
    <w:rsid w:val="00AF2E03"/>
    <w:rsid w:val="00AF3CEB"/>
    <w:rsid w:val="00AF4599"/>
    <w:rsid w:val="00AF58BD"/>
    <w:rsid w:val="00AF59C7"/>
    <w:rsid w:val="00AF6401"/>
    <w:rsid w:val="00AF6BE7"/>
    <w:rsid w:val="00AF7266"/>
    <w:rsid w:val="00AF7701"/>
    <w:rsid w:val="00AF783A"/>
    <w:rsid w:val="00AF7A0B"/>
    <w:rsid w:val="00B000A5"/>
    <w:rsid w:val="00B00156"/>
    <w:rsid w:val="00B00394"/>
    <w:rsid w:val="00B005AC"/>
    <w:rsid w:val="00B00779"/>
    <w:rsid w:val="00B00895"/>
    <w:rsid w:val="00B0098D"/>
    <w:rsid w:val="00B015F7"/>
    <w:rsid w:val="00B0196D"/>
    <w:rsid w:val="00B0198B"/>
    <w:rsid w:val="00B01B8E"/>
    <w:rsid w:val="00B01CCC"/>
    <w:rsid w:val="00B0276D"/>
    <w:rsid w:val="00B02BC2"/>
    <w:rsid w:val="00B02F89"/>
    <w:rsid w:val="00B0351D"/>
    <w:rsid w:val="00B0369C"/>
    <w:rsid w:val="00B03DCE"/>
    <w:rsid w:val="00B03F4F"/>
    <w:rsid w:val="00B04224"/>
    <w:rsid w:val="00B04A4F"/>
    <w:rsid w:val="00B04DB7"/>
    <w:rsid w:val="00B050B7"/>
    <w:rsid w:val="00B0573B"/>
    <w:rsid w:val="00B057B4"/>
    <w:rsid w:val="00B05808"/>
    <w:rsid w:val="00B0675F"/>
    <w:rsid w:val="00B06C42"/>
    <w:rsid w:val="00B072D8"/>
    <w:rsid w:val="00B07877"/>
    <w:rsid w:val="00B07A42"/>
    <w:rsid w:val="00B1003F"/>
    <w:rsid w:val="00B101D9"/>
    <w:rsid w:val="00B10203"/>
    <w:rsid w:val="00B10754"/>
    <w:rsid w:val="00B10F2E"/>
    <w:rsid w:val="00B11734"/>
    <w:rsid w:val="00B121B5"/>
    <w:rsid w:val="00B12549"/>
    <w:rsid w:val="00B12D98"/>
    <w:rsid w:val="00B13093"/>
    <w:rsid w:val="00B13859"/>
    <w:rsid w:val="00B13CA8"/>
    <w:rsid w:val="00B13F4B"/>
    <w:rsid w:val="00B14460"/>
    <w:rsid w:val="00B153B7"/>
    <w:rsid w:val="00B15484"/>
    <w:rsid w:val="00B1576E"/>
    <w:rsid w:val="00B15A66"/>
    <w:rsid w:val="00B15B68"/>
    <w:rsid w:val="00B16380"/>
    <w:rsid w:val="00B17360"/>
    <w:rsid w:val="00B1767E"/>
    <w:rsid w:val="00B1786D"/>
    <w:rsid w:val="00B17B72"/>
    <w:rsid w:val="00B17E06"/>
    <w:rsid w:val="00B20725"/>
    <w:rsid w:val="00B20F38"/>
    <w:rsid w:val="00B2118F"/>
    <w:rsid w:val="00B21850"/>
    <w:rsid w:val="00B21C00"/>
    <w:rsid w:val="00B22589"/>
    <w:rsid w:val="00B22930"/>
    <w:rsid w:val="00B232DD"/>
    <w:rsid w:val="00B23CB9"/>
    <w:rsid w:val="00B24208"/>
    <w:rsid w:val="00B245F1"/>
    <w:rsid w:val="00B25150"/>
    <w:rsid w:val="00B25894"/>
    <w:rsid w:val="00B2605A"/>
    <w:rsid w:val="00B2658A"/>
    <w:rsid w:val="00B27A2D"/>
    <w:rsid w:val="00B27B6A"/>
    <w:rsid w:val="00B301B8"/>
    <w:rsid w:val="00B302EF"/>
    <w:rsid w:val="00B30468"/>
    <w:rsid w:val="00B30C72"/>
    <w:rsid w:val="00B30EC2"/>
    <w:rsid w:val="00B30F89"/>
    <w:rsid w:val="00B31F94"/>
    <w:rsid w:val="00B32863"/>
    <w:rsid w:val="00B32C21"/>
    <w:rsid w:val="00B333E2"/>
    <w:rsid w:val="00B334C5"/>
    <w:rsid w:val="00B337A0"/>
    <w:rsid w:val="00B339AE"/>
    <w:rsid w:val="00B33A9E"/>
    <w:rsid w:val="00B34309"/>
    <w:rsid w:val="00B3439F"/>
    <w:rsid w:val="00B34419"/>
    <w:rsid w:val="00B34ABF"/>
    <w:rsid w:val="00B34C2B"/>
    <w:rsid w:val="00B34C53"/>
    <w:rsid w:val="00B35221"/>
    <w:rsid w:val="00B35AA7"/>
    <w:rsid w:val="00B3635C"/>
    <w:rsid w:val="00B36493"/>
    <w:rsid w:val="00B368E2"/>
    <w:rsid w:val="00B37A0B"/>
    <w:rsid w:val="00B37A98"/>
    <w:rsid w:val="00B402E5"/>
    <w:rsid w:val="00B4035E"/>
    <w:rsid w:val="00B4060B"/>
    <w:rsid w:val="00B406B7"/>
    <w:rsid w:val="00B40881"/>
    <w:rsid w:val="00B40CC0"/>
    <w:rsid w:val="00B410F5"/>
    <w:rsid w:val="00B413F0"/>
    <w:rsid w:val="00B41495"/>
    <w:rsid w:val="00B42149"/>
    <w:rsid w:val="00B421D7"/>
    <w:rsid w:val="00B42303"/>
    <w:rsid w:val="00B43182"/>
    <w:rsid w:val="00B432AA"/>
    <w:rsid w:val="00B438AD"/>
    <w:rsid w:val="00B43D11"/>
    <w:rsid w:val="00B43DF6"/>
    <w:rsid w:val="00B43EEF"/>
    <w:rsid w:val="00B45290"/>
    <w:rsid w:val="00B455FE"/>
    <w:rsid w:val="00B45640"/>
    <w:rsid w:val="00B45F18"/>
    <w:rsid w:val="00B46381"/>
    <w:rsid w:val="00B465FF"/>
    <w:rsid w:val="00B467CC"/>
    <w:rsid w:val="00B46B1C"/>
    <w:rsid w:val="00B46E8E"/>
    <w:rsid w:val="00B473E3"/>
    <w:rsid w:val="00B50B4F"/>
    <w:rsid w:val="00B50DAA"/>
    <w:rsid w:val="00B50F9A"/>
    <w:rsid w:val="00B51304"/>
    <w:rsid w:val="00B51608"/>
    <w:rsid w:val="00B517CC"/>
    <w:rsid w:val="00B5198B"/>
    <w:rsid w:val="00B51CC7"/>
    <w:rsid w:val="00B51DC5"/>
    <w:rsid w:val="00B521EA"/>
    <w:rsid w:val="00B531BD"/>
    <w:rsid w:val="00B539CA"/>
    <w:rsid w:val="00B53C5D"/>
    <w:rsid w:val="00B54A88"/>
    <w:rsid w:val="00B54DB4"/>
    <w:rsid w:val="00B55484"/>
    <w:rsid w:val="00B5548F"/>
    <w:rsid w:val="00B55913"/>
    <w:rsid w:val="00B55BF1"/>
    <w:rsid w:val="00B55F20"/>
    <w:rsid w:val="00B56375"/>
    <w:rsid w:val="00B5647A"/>
    <w:rsid w:val="00B5653F"/>
    <w:rsid w:val="00B56C91"/>
    <w:rsid w:val="00B56E05"/>
    <w:rsid w:val="00B57349"/>
    <w:rsid w:val="00B5773B"/>
    <w:rsid w:val="00B57BF7"/>
    <w:rsid w:val="00B57C3D"/>
    <w:rsid w:val="00B6002A"/>
    <w:rsid w:val="00B6095D"/>
    <w:rsid w:val="00B613C5"/>
    <w:rsid w:val="00B61406"/>
    <w:rsid w:val="00B6165A"/>
    <w:rsid w:val="00B616CC"/>
    <w:rsid w:val="00B61C6F"/>
    <w:rsid w:val="00B61D12"/>
    <w:rsid w:val="00B626DB"/>
    <w:rsid w:val="00B632CA"/>
    <w:rsid w:val="00B63AD2"/>
    <w:rsid w:val="00B63C12"/>
    <w:rsid w:val="00B63F6E"/>
    <w:rsid w:val="00B64417"/>
    <w:rsid w:val="00B644C0"/>
    <w:rsid w:val="00B64A56"/>
    <w:rsid w:val="00B64BA2"/>
    <w:rsid w:val="00B64E8B"/>
    <w:rsid w:val="00B651D9"/>
    <w:rsid w:val="00B6584D"/>
    <w:rsid w:val="00B65951"/>
    <w:rsid w:val="00B65D4A"/>
    <w:rsid w:val="00B6632A"/>
    <w:rsid w:val="00B66496"/>
    <w:rsid w:val="00B6657D"/>
    <w:rsid w:val="00B667A5"/>
    <w:rsid w:val="00B6692C"/>
    <w:rsid w:val="00B66B33"/>
    <w:rsid w:val="00B673E1"/>
    <w:rsid w:val="00B67BFA"/>
    <w:rsid w:val="00B707FD"/>
    <w:rsid w:val="00B70952"/>
    <w:rsid w:val="00B70CF8"/>
    <w:rsid w:val="00B71128"/>
    <w:rsid w:val="00B7132F"/>
    <w:rsid w:val="00B71EE0"/>
    <w:rsid w:val="00B72E68"/>
    <w:rsid w:val="00B74A91"/>
    <w:rsid w:val="00B74E71"/>
    <w:rsid w:val="00B74EA9"/>
    <w:rsid w:val="00B74F87"/>
    <w:rsid w:val="00B74F9B"/>
    <w:rsid w:val="00B7501D"/>
    <w:rsid w:val="00B751A4"/>
    <w:rsid w:val="00B75254"/>
    <w:rsid w:val="00B757BA"/>
    <w:rsid w:val="00B75C28"/>
    <w:rsid w:val="00B75DCE"/>
    <w:rsid w:val="00B76104"/>
    <w:rsid w:val="00B7635D"/>
    <w:rsid w:val="00B76C27"/>
    <w:rsid w:val="00B771E2"/>
    <w:rsid w:val="00B77592"/>
    <w:rsid w:val="00B776B5"/>
    <w:rsid w:val="00B77D17"/>
    <w:rsid w:val="00B80670"/>
    <w:rsid w:val="00B806C4"/>
    <w:rsid w:val="00B80960"/>
    <w:rsid w:val="00B812F0"/>
    <w:rsid w:val="00B814D0"/>
    <w:rsid w:val="00B817F7"/>
    <w:rsid w:val="00B81DA8"/>
    <w:rsid w:val="00B828DF"/>
    <w:rsid w:val="00B82AC6"/>
    <w:rsid w:val="00B8329F"/>
    <w:rsid w:val="00B83891"/>
    <w:rsid w:val="00B840A0"/>
    <w:rsid w:val="00B8580A"/>
    <w:rsid w:val="00B8596D"/>
    <w:rsid w:val="00B85BA1"/>
    <w:rsid w:val="00B85CD9"/>
    <w:rsid w:val="00B863B3"/>
    <w:rsid w:val="00B86602"/>
    <w:rsid w:val="00B867A8"/>
    <w:rsid w:val="00B86842"/>
    <w:rsid w:val="00B868E8"/>
    <w:rsid w:val="00B87306"/>
    <w:rsid w:val="00B876E5"/>
    <w:rsid w:val="00B8772E"/>
    <w:rsid w:val="00B87F5A"/>
    <w:rsid w:val="00B90544"/>
    <w:rsid w:val="00B90C29"/>
    <w:rsid w:val="00B912B4"/>
    <w:rsid w:val="00B92210"/>
    <w:rsid w:val="00B9244E"/>
    <w:rsid w:val="00B92534"/>
    <w:rsid w:val="00B92627"/>
    <w:rsid w:val="00B92C35"/>
    <w:rsid w:val="00B92CA7"/>
    <w:rsid w:val="00B93346"/>
    <w:rsid w:val="00B934C5"/>
    <w:rsid w:val="00B938EF"/>
    <w:rsid w:val="00B93E3A"/>
    <w:rsid w:val="00B94044"/>
    <w:rsid w:val="00B94158"/>
    <w:rsid w:val="00B9496C"/>
    <w:rsid w:val="00B94B83"/>
    <w:rsid w:val="00B94CC4"/>
    <w:rsid w:val="00B94D63"/>
    <w:rsid w:val="00B954D3"/>
    <w:rsid w:val="00B95B33"/>
    <w:rsid w:val="00B95E99"/>
    <w:rsid w:val="00B969DF"/>
    <w:rsid w:val="00B96B41"/>
    <w:rsid w:val="00B96B4B"/>
    <w:rsid w:val="00B96EAE"/>
    <w:rsid w:val="00B9791D"/>
    <w:rsid w:val="00B97E49"/>
    <w:rsid w:val="00BA0274"/>
    <w:rsid w:val="00BA0875"/>
    <w:rsid w:val="00BA0AD3"/>
    <w:rsid w:val="00BA1466"/>
    <w:rsid w:val="00BA18E9"/>
    <w:rsid w:val="00BA1945"/>
    <w:rsid w:val="00BA1FA2"/>
    <w:rsid w:val="00BA2134"/>
    <w:rsid w:val="00BA23CA"/>
    <w:rsid w:val="00BA2C3A"/>
    <w:rsid w:val="00BA2CDB"/>
    <w:rsid w:val="00BA35DE"/>
    <w:rsid w:val="00BA3F38"/>
    <w:rsid w:val="00BA417F"/>
    <w:rsid w:val="00BA44B4"/>
    <w:rsid w:val="00BA4AE5"/>
    <w:rsid w:val="00BA594A"/>
    <w:rsid w:val="00BA600F"/>
    <w:rsid w:val="00BA63F5"/>
    <w:rsid w:val="00BA690A"/>
    <w:rsid w:val="00BA6980"/>
    <w:rsid w:val="00BA7866"/>
    <w:rsid w:val="00BB033D"/>
    <w:rsid w:val="00BB0944"/>
    <w:rsid w:val="00BB1040"/>
    <w:rsid w:val="00BB107B"/>
    <w:rsid w:val="00BB10C7"/>
    <w:rsid w:val="00BB162A"/>
    <w:rsid w:val="00BB17F6"/>
    <w:rsid w:val="00BB1C23"/>
    <w:rsid w:val="00BB23CE"/>
    <w:rsid w:val="00BB408F"/>
    <w:rsid w:val="00BB4C30"/>
    <w:rsid w:val="00BB4FB4"/>
    <w:rsid w:val="00BB53D6"/>
    <w:rsid w:val="00BB665A"/>
    <w:rsid w:val="00BB67D1"/>
    <w:rsid w:val="00BB695F"/>
    <w:rsid w:val="00BB6AB1"/>
    <w:rsid w:val="00BB6ECE"/>
    <w:rsid w:val="00BB708F"/>
    <w:rsid w:val="00BB7356"/>
    <w:rsid w:val="00BB7728"/>
    <w:rsid w:val="00BB7CDB"/>
    <w:rsid w:val="00BC098D"/>
    <w:rsid w:val="00BC0AAF"/>
    <w:rsid w:val="00BC1086"/>
    <w:rsid w:val="00BC1B5A"/>
    <w:rsid w:val="00BC1C88"/>
    <w:rsid w:val="00BC1EAA"/>
    <w:rsid w:val="00BC1FFE"/>
    <w:rsid w:val="00BC295B"/>
    <w:rsid w:val="00BC3012"/>
    <w:rsid w:val="00BC37DA"/>
    <w:rsid w:val="00BC4AB4"/>
    <w:rsid w:val="00BC54DC"/>
    <w:rsid w:val="00BC5521"/>
    <w:rsid w:val="00BC5853"/>
    <w:rsid w:val="00BC5E46"/>
    <w:rsid w:val="00BC644D"/>
    <w:rsid w:val="00BC66B2"/>
    <w:rsid w:val="00BC69BC"/>
    <w:rsid w:val="00BC6CF7"/>
    <w:rsid w:val="00BC708E"/>
    <w:rsid w:val="00BC7655"/>
    <w:rsid w:val="00BC79B3"/>
    <w:rsid w:val="00BD0192"/>
    <w:rsid w:val="00BD11E4"/>
    <w:rsid w:val="00BD15B9"/>
    <w:rsid w:val="00BD1697"/>
    <w:rsid w:val="00BD22CB"/>
    <w:rsid w:val="00BD22D6"/>
    <w:rsid w:val="00BD2CBE"/>
    <w:rsid w:val="00BD3527"/>
    <w:rsid w:val="00BD38F5"/>
    <w:rsid w:val="00BD41BD"/>
    <w:rsid w:val="00BD43FA"/>
    <w:rsid w:val="00BD484F"/>
    <w:rsid w:val="00BD49CD"/>
    <w:rsid w:val="00BD4B92"/>
    <w:rsid w:val="00BD4C2F"/>
    <w:rsid w:val="00BD4CAB"/>
    <w:rsid w:val="00BD4E36"/>
    <w:rsid w:val="00BD51DB"/>
    <w:rsid w:val="00BD51E6"/>
    <w:rsid w:val="00BD54AA"/>
    <w:rsid w:val="00BD5507"/>
    <w:rsid w:val="00BD579F"/>
    <w:rsid w:val="00BD5A1E"/>
    <w:rsid w:val="00BD5E8A"/>
    <w:rsid w:val="00BD6DB4"/>
    <w:rsid w:val="00BD6F47"/>
    <w:rsid w:val="00BD7029"/>
    <w:rsid w:val="00BD7160"/>
    <w:rsid w:val="00BD72DD"/>
    <w:rsid w:val="00BD776E"/>
    <w:rsid w:val="00BD7C35"/>
    <w:rsid w:val="00BE10E4"/>
    <w:rsid w:val="00BE1533"/>
    <w:rsid w:val="00BE1B83"/>
    <w:rsid w:val="00BE1BF1"/>
    <w:rsid w:val="00BE1D63"/>
    <w:rsid w:val="00BE1DE9"/>
    <w:rsid w:val="00BE23FA"/>
    <w:rsid w:val="00BE28F0"/>
    <w:rsid w:val="00BE32CF"/>
    <w:rsid w:val="00BE334F"/>
    <w:rsid w:val="00BE33C3"/>
    <w:rsid w:val="00BE3752"/>
    <w:rsid w:val="00BE3A57"/>
    <w:rsid w:val="00BE452A"/>
    <w:rsid w:val="00BE460E"/>
    <w:rsid w:val="00BE4766"/>
    <w:rsid w:val="00BE4921"/>
    <w:rsid w:val="00BE4C69"/>
    <w:rsid w:val="00BE4D3D"/>
    <w:rsid w:val="00BE5330"/>
    <w:rsid w:val="00BE5DB3"/>
    <w:rsid w:val="00BE5DE8"/>
    <w:rsid w:val="00BE63DB"/>
    <w:rsid w:val="00BE6D40"/>
    <w:rsid w:val="00BE6E65"/>
    <w:rsid w:val="00BE7564"/>
    <w:rsid w:val="00BE7A2A"/>
    <w:rsid w:val="00BF0060"/>
    <w:rsid w:val="00BF09B0"/>
    <w:rsid w:val="00BF0AA5"/>
    <w:rsid w:val="00BF0B81"/>
    <w:rsid w:val="00BF153A"/>
    <w:rsid w:val="00BF1ECB"/>
    <w:rsid w:val="00BF228D"/>
    <w:rsid w:val="00BF26E6"/>
    <w:rsid w:val="00BF28D0"/>
    <w:rsid w:val="00BF2A28"/>
    <w:rsid w:val="00BF3905"/>
    <w:rsid w:val="00BF3C03"/>
    <w:rsid w:val="00BF3DE5"/>
    <w:rsid w:val="00BF3DEB"/>
    <w:rsid w:val="00BF4291"/>
    <w:rsid w:val="00BF4A10"/>
    <w:rsid w:val="00BF4C77"/>
    <w:rsid w:val="00BF5399"/>
    <w:rsid w:val="00BF57FD"/>
    <w:rsid w:val="00BF685A"/>
    <w:rsid w:val="00BF6B89"/>
    <w:rsid w:val="00BF7191"/>
    <w:rsid w:val="00BF74A0"/>
    <w:rsid w:val="00BF7550"/>
    <w:rsid w:val="00BF7880"/>
    <w:rsid w:val="00BF7D24"/>
    <w:rsid w:val="00C00094"/>
    <w:rsid w:val="00C0009A"/>
    <w:rsid w:val="00C00E4E"/>
    <w:rsid w:val="00C01032"/>
    <w:rsid w:val="00C019A1"/>
    <w:rsid w:val="00C01C1E"/>
    <w:rsid w:val="00C02234"/>
    <w:rsid w:val="00C02385"/>
    <w:rsid w:val="00C0240F"/>
    <w:rsid w:val="00C0324D"/>
    <w:rsid w:val="00C03EF3"/>
    <w:rsid w:val="00C05507"/>
    <w:rsid w:val="00C056CF"/>
    <w:rsid w:val="00C0578C"/>
    <w:rsid w:val="00C06316"/>
    <w:rsid w:val="00C06447"/>
    <w:rsid w:val="00C0650F"/>
    <w:rsid w:val="00C06956"/>
    <w:rsid w:val="00C1153D"/>
    <w:rsid w:val="00C11A59"/>
    <w:rsid w:val="00C11B6D"/>
    <w:rsid w:val="00C11F40"/>
    <w:rsid w:val="00C122B4"/>
    <w:rsid w:val="00C124A3"/>
    <w:rsid w:val="00C128E4"/>
    <w:rsid w:val="00C12F6D"/>
    <w:rsid w:val="00C13118"/>
    <w:rsid w:val="00C1474F"/>
    <w:rsid w:val="00C14FB7"/>
    <w:rsid w:val="00C1525F"/>
    <w:rsid w:val="00C1587D"/>
    <w:rsid w:val="00C15AA3"/>
    <w:rsid w:val="00C15C96"/>
    <w:rsid w:val="00C1629F"/>
    <w:rsid w:val="00C166EE"/>
    <w:rsid w:val="00C17B84"/>
    <w:rsid w:val="00C2112B"/>
    <w:rsid w:val="00C21845"/>
    <w:rsid w:val="00C21C47"/>
    <w:rsid w:val="00C21C5F"/>
    <w:rsid w:val="00C228B4"/>
    <w:rsid w:val="00C22B19"/>
    <w:rsid w:val="00C238D6"/>
    <w:rsid w:val="00C238D8"/>
    <w:rsid w:val="00C23F14"/>
    <w:rsid w:val="00C240E2"/>
    <w:rsid w:val="00C2421B"/>
    <w:rsid w:val="00C24810"/>
    <w:rsid w:val="00C24F5D"/>
    <w:rsid w:val="00C25950"/>
    <w:rsid w:val="00C25E5D"/>
    <w:rsid w:val="00C26663"/>
    <w:rsid w:val="00C2698F"/>
    <w:rsid w:val="00C26AEE"/>
    <w:rsid w:val="00C27642"/>
    <w:rsid w:val="00C278D4"/>
    <w:rsid w:val="00C27DA5"/>
    <w:rsid w:val="00C27DC7"/>
    <w:rsid w:val="00C27F48"/>
    <w:rsid w:val="00C300BF"/>
    <w:rsid w:val="00C30250"/>
    <w:rsid w:val="00C30377"/>
    <w:rsid w:val="00C304A7"/>
    <w:rsid w:val="00C308F6"/>
    <w:rsid w:val="00C30DC3"/>
    <w:rsid w:val="00C30EE0"/>
    <w:rsid w:val="00C31B34"/>
    <w:rsid w:val="00C320C6"/>
    <w:rsid w:val="00C322D2"/>
    <w:rsid w:val="00C32304"/>
    <w:rsid w:val="00C326AC"/>
    <w:rsid w:val="00C32A1C"/>
    <w:rsid w:val="00C32BA5"/>
    <w:rsid w:val="00C3300F"/>
    <w:rsid w:val="00C33A90"/>
    <w:rsid w:val="00C33F53"/>
    <w:rsid w:val="00C347F3"/>
    <w:rsid w:val="00C35283"/>
    <w:rsid w:val="00C355C3"/>
    <w:rsid w:val="00C364C1"/>
    <w:rsid w:val="00C3671A"/>
    <w:rsid w:val="00C367A4"/>
    <w:rsid w:val="00C36F34"/>
    <w:rsid w:val="00C36F66"/>
    <w:rsid w:val="00C36F8E"/>
    <w:rsid w:val="00C377FA"/>
    <w:rsid w:val="00C40086"/>
    <w:rsid w:val="00C40655"/>
    <w:rsid w:val="00C40ED4"/>
    <w:rsid w:val="00C40EF6"/>
    <w:rsid w:val="00C415E4"/>
    <w:rsid w:val="00C41837"/>
    <w:rsid w:val="00C42068"/>
    <w:rsid w:val="00C4208A"/>
    <w:rsid w:val="00C42360"/>
    <w:rsid w:val="00C42F17"/>
    <w:rsid w:val="00C43043"/>
    <w:rsid w:val="00C433F3"/>
    <w:rsid w:val="00C43E4C"/>
    <w:rsid w:val="00C43FD8"/>
    <w:rsid w:val="00C4413F"/>
    <w:rsid w:val="00C44CB8"/>
    <w:rsid w:val="00C44CDC"/>
    <w:rsid w:val="00C45B67"/>
    <w:rsid w:val="00C4617E"/>
    <w:rsid w:val="00C46269"/>
    <w:rsid w:val="00C4673F"/>
    <w:rsid w:val="00C46FB3"/>
    <w:rsid w:val="00C4706C"/>
    <w:rsid w:val="00C4737C"/>
    <w:rsid w:val="00C477A6"/>
    <w:rsid w:val="00C47BE4"/>
    <w:rsid w:val="00C505D9"/>
    <w:rsid w:val="00C5072D"/>
    <w:rsid w:val="00C50D0D"/>
    <w:rsid w:val="00C510BD"/>
    <w:rsid w:val="00C5124E"/>
    <w:rsid w:val="00C5182E"/>
    <w:rsid w:val="00C520D4"/>
    <w:rsid w:val="00C52433"/>
    <w:rsid w:val="00C525D2"/>
    <w:rsid w:val="00C52D2F"/>
    <w:rsid w:val="00C52E19"/>
    <w:rsid w:val="00C52E3B"/>
    <w:rsid w:val="00C53258"/>
    <w:rsid w:val="00C53822"/>
    <w:rsid w:val="00C54CAD"/>
    <w:rsid w:val="00C55A7A"/>
    <w:rsid w:val="00C563A7"/>
    <w:rsid w:val="00C56F9B"/>
    <w:rsid w:val="00C56FD2"/>
    <w:rsid w:val="00C57543"/>
    <w:rsid w:val="00C6018E"/>
    <w:rsid w:val="00C6031E"/>
    <w:rsid w:val="00C6047B"/>
    <w:rsid w:val="00C606ED"/>
    <w:rsid w:val="00C607B1"/>
    <w:rsid w:val="00C60801"/>
    <w:rsid w:val="00C6091E"/>
    <w:rsid w:val="00C60D1B"/>
    <w:rsid w:val="00C612B5"/>
    <w:rsid w:val="00C6243F"/>
    <w:rsid w:val="00C627B4"/>
    <w:rsid w:val="00C633F8"/>
    <w:rsid w:val="00C635CE"/>
    <w:rsid w:val="00C6365D"/>
    <w:rsid w:val="00C63EB6"/>
    <w:rsid w:val="00C64559"/>
    <w:rsid w:val="00C64756"/>
    <w:rsid w:val="00C64943"/>
    <w:rsid w:val="00C649A1"/>
    <w:rsid w:val="00C650D3"/>
    <w:rsid w:val="00C65513"/>
    <w:rsid w:val="00C657FF"/>
    <w:rsid w:val="00C65867"/>
    <w:rsid w:val="00C658C3"/>
    <w:rsid w:val="00C66BC3"/>
    <w:rsid w:val="00C67361"/>
    <w:rsid w:val="00C67903"/>
    <w:rsid w:val="00C67E75"/>
    <w:rsid w:val="00C70094"/>
    <w:rsid w:val="00C701C9"/>
    <w:rsid w:val="00C70586"/>
    <w:rsid w:val="00C70CB0"/>
    <w:rsid w:val="00C70E09"/>
    <w:rsid w:val="00C70EC3"/>
    <w:rsid w:val="00C7153A"/>
    <w:rsid w:val="00C71551"/>
    <w:rsid w:val="00C717EC"/>
    <w:rsid w:val="00C72627"/>
    <w:rsid w:val="00C72FD6"/>
    <w:rsid w:val="00C72FEB"/>
    <w:rsid w:val="00C731E7"/>
    <w:rsid w:val="00C73A45"/>
    <w:rsid w:val="00C73FA7"/>
    <w:rsid w:val="00C73FAD"/>
    <w:rsid w:val="00C74451"/>
    <w:rsid w:val="00C74AFE"/>
    <w:rsid w:val="00C751CF"/>
    <w:rsid w:val="00C75490"/>
    <w:rsid w:val="00C76216"/>
    <w:rsid w:val="00C76A3C"/>
    <w:rsid w:val="00C77712"/>
    <w:rsid w:val="00C77932"/>
    <w:rsid w:val="00C77D05"/>
    <w:rsid w:val="00C8021F"/>
    <w:rsid w:val="00C8071D"/>
    <w:rsid w:val="00C80959"/>
    <w:rsid w:val="00C82376"/>
    <w:rsid w:val="00C82383"/>
    <w:rsid w:val="00C828CC"/>
    <w:rsid w:val="00C8335F"/>
    <w:rsid w:val="00C83A92"/>
    <w:rsid w:val="00C83DE8"/>
    <w:rsid w:val="00C83E5A"/>
    <w:rsid w:val="00C84CCD"/>
    <w:rsid w:val="00C85421"/>
    <w:rsid w:val="00C854ED"/>
    <w:rsid w:val="00C855C5"/>
    <w:rsid w:val="00C85D76"/>
    <w:rsid w:val="00C85E8B"/>
    <w:rsid w:val="00C865E3"/>
    <w:rsid w:val="00C8681A"/>
    <w:rsid w:val="00C8709B"/>
    <w:rsid w:val="00C87944"/>
    <w:rsid w:val="00C87BA5"/>
    <w:rsid w:val="00C9013A"/>
    <w:rsid w:val="00C905AD"/>
    <w:rsid w:val="00C90B56"/>
    <w:rsid w:val="00C90E07"/>
    <w:rsid w:val="00C918FD"/>
    <w:rsid w:val="00C91CAB"/>
    <w:rsid w:val="00C9225B"/>
    <w:rsid w:val="00C9244E"/>
    <w:rsid w:val="00C932EB"/>
    <w:rsid w:val="00C933DF"/>
    <w:rsid w:val="00C9366E"/>
    <w:rsid w:val="00C939F7"/>
    <w:rsid w:val="00C94141"/>
    <w:rsid w:val="00C942D5"/>
    <w:rsid w:val="00C94AFB"/>
    <w:rsid w:val="00C94BB7"/>
    <w:rsid w:val="00C94C46"/>
    <w:rsid w:val="00C94CE1"/>
    <w:rsid w:val="00C954BC"/>
    <w:rsid w:val="00C959B6"/>
    <w:rsid w:val="00C95BE1"/>
    <w:rsid w:val="00C967AD"/>
    <w:rsid w:val="00C967DB"/>
    <w:rsid w:val="00C96810"/>
    <w:rsid w:val="00C968B4"/>
    <w:rsid w:val="00C96991"/>
    <w:rsid w:val="00C96CB7"/>
    <w:rsid w:val="00C97C8B"/>
    <w:rsid w:val="00C97DFD"/>
    <w:rsid w:val="00CA064A"/>
    <w:rsid w:val="00CA0D65"/>
    <w:rsid w:val="00CA112E"/>
    <w:rsid w:val="00CA1224"/>
    <w:rsid w:val="00CA134F"/>
    <w:rsid w:val="00CA1492"/>
    <w:rsid w:val="00CA2061"/>
    <w:rsid w:val="00CA23FE"/>
    <w:rsid w:val="00CA2606"/>
    <w:rsid w:val="00CA2ADA"/>
    <w:rsid w:val="00CA32AA"/>
    <w:rsid w:val="00CA3D33"/>
    <w:rsid w:val="00CA4094"/>
    <w:rsid w:val="00CA4143"/>
    <w:rsid w:val="00CA48EB"/>
    <w:rsid w:val="00CA4C44"/>
    <w:rsid w:val="00CA4E57"/>
    <w:rsid w:val="00CA63B8"/>
    <w:rsid w:val="00CA64CA"/>
    <w:rsid w:val="00CA65F6"/>
    <w:rsid w:val="00CA7173"/>
    <w:rsid w:val="00CA7720"/>
    <w:rsid w:val="00CB0454"/>
    <w:rsid w:val="00CB09D9"/>
    <w:rsid w:val="00CB0F03"/>
    <w:rsid w:val="00CB116D"/>
    <w:rsid w:val="00CB1201"/>
    <w:rsid w:val="00CB2093"/>
    <w:rsid w:val="00CB22EC"/>
    <w:rsid w:val="00CB2D31"/>
    <w:rsid w:val="00CB2D83"/>
    <w:rsid w:val="00CB3AA2"/>
    <w:rsid w:val="00CB3CFF"/>
    <w:rsid w:val="00CB4278"/>
    <w:rsid w:val="00CB4382"/>
    <w:rsid w:val="00CB43D3"/>
    <w:rsid w:val="00CB44FC"/>
    <w:rsid w:val="00CB499F"/>
    <w:rsid w:val="00CB49EF"/>
    <w:rsid w:val="00CB4A3E"/>
    <w:rsid w:val="00CB4AC3"/>
    <w:rsid w:val="00CB50E9"/>
    <w:rsid w:val="00CB5857"/>
    <w:rsid w:val="00CB58A7"/>
    <w:rsid w:val="00CB5C47"/>
    <w:rsid w:val="00CB6740"/>
    <w:rsid w:val="00CB74AF"/>
    <w:rsid w:val="00CB762F"/>
    <w:rsid w:val="00CB778F"/>
    <w:rsid w:val="00CB7A2C"/>
    <w:rsid w:val="00CB7E06"/>
    <w:rsid w:val="00CC059D"/>
    <w:rsid w:val="00CC0628"/>
    <w:rsid w:val="00CC0AB1"/>
    <w:rsid w:val="00CC1237"/>
    <w:rsid w:val="00CC1533"/>
    <w:rsid w:val="00CC16CD"/>
    <w:rsid w:val="00CC1739"/>
    <w:rsid w:val="00CC1A54"/>
    <w:rsid w:val="00CC1BDE"/>
    <w:rsid w:val="00CC1E5A"/>
    <w:rsid w:val="00CC2774"/>
    <w:rsid w:val="00CC2A76"/>
    <w:rsid w:val="00CC3746"/>
    <w:rsid w:val="00CC3AFA"/>
    <w:rsid w:val="00CC3F32"/>
    <w:rsid w:val="00CC454A"/>
    <w:rsid w:val="00CC521D"/>
    <w:rsid w:val="00CC5443"/>
    <w:rsid w:val="00CC5917"/>
    <w:rsid w:val="00CC6705"/>
    <w:rsid w:val="00CC69C9"/>
    <w:rsid w:val="00CC6AAF"/>
    <w:rsid w:val="00CC6F00"/>
    <w:rsid w:val="00CC6FC1"/>
    <w:rsid w:val="00CD02AA"/>
    <w:rsid w:val="00CD0F44"/>
    <w:rsid w:val="00CD1030"/>
    <w:rsid w:val="00CD1432"/>
    <w:rsid w:val="00CD1661"/>
    <w:rsid w:val="00CD1870"/>
    <w:rsid w:val="00CD1A5D"/>
    <w:rsid w:val="00CD2292"/>
    <w:rsid w:val="00CD29DD"/>
    <w:rsid w:val="00CD2A6A"/>
    <w:rsid w:val="00CD2D19"/>
    <w:rsid w:val="00CD31D1"/>
    <w:rsid w:val="00CD31E2"/>
    <w:rsid w:val="00CD34D2"/>
    <w:rsid w:val="00CD3E0A"/>
    <w:rsid w:val="00CD40D1"/>
    <w:rsid w:val="00CD4495"/>
    <w:rsid w:val="00CD451A"/>
    <w:rsid w:val="00CD4C60"/>
    <w:rsid w:val="00CD4F3F"/>
    <w:rsid w:val="00CD4FF5"/>
    <w:rsid w:val="00CD5326"/>
    <w:rsid w:val="00CD5A3F"/>
    <w:rsid w:val="00CD5ED5"/>
    <w:rsid w:val="00CD6439"/>
    <w:rsid w:val="00CD69D8"/>
    <w:rsid w:val="00CD6BF4"/>
    <w:rsid w:val="00CD6DBE"/>
    <w:rsid w:val="00CD73E8"/>
    <w:rsid w:val="00CD76AB"/>
    <w:rsid w:val="00CD7BC5"/>
    <w:rsid w:val="00CD7D5D"/>
    <w:rsid w:val="00CE1915"/>
    <w:rsid w:val="00CE1E60"/>
    <w:rsid w:val="00CE2F6F"/>
    <w:rsid w:val="00CE3B51"/>
    <w:rsid w:val="00CE3CC5"/>
    <w:rsid w:val="00CE3DC5"/>
    <w:rsid w:val="00CE3E7E"/>
    <w:rsid w:val="00CE5486"/>
    <w:rsid w:val="00CE56FA"/>
    <w:rsid w:val="00CE5A5C"/>
    <w:rsid w:val="00CE5F88"/>
    <w:rsid w:val="00CE6993"/>
    <w:rsid w:val="00CE6A0B"/>
    <w:rsid w:val="00CE6A85"/>
    <w:rsid w:val="00CE6DD0"/>
    <w:rsid w:val="00CE735C"/>
    <w:rsid w:val="00CE73B1"/>
    <w:rsid w:val="00CE7A01"/>
    <w:rsid w:val="00CE7BBE"/>
    <w:rsid w:val="00CE7C8F"/>
    <w:rsid w:val="00CF0291"/>
    <w:rsid w:val="00CF0330"/>
    <w:rsid w:val="00CF0760"/>
    <w:rsid w:val="00CF0E27"/>
    <w:rsid w:val="00CF163F"/>
    <w:rsid w:val="00CF1692"/>
    <w:rsid w:val="00CF1931"/>
    <w:rsid w:val="00CF1C1F"/>
    <w:rsid w:val="00CF2A5C"/>
    <w:rsid w:val="00CF2DA2"/>
    <w:rsid w:val="00CF3194"/>
    <w:rsid w:val="00CF31D4"/>
    <w:rsid w:val="00CF32EE"/>
    <w:rsid w:val="00CF3882"/>
    <w:rsid w:val="00CF3D40"/>
    <w:rsid w:val="00CF4002"/>
    <w:rsid w:val="00CF4377"/>
    <w:rsid w:val="00CF4965"/>
    <w:rsid w:val="00CF4A4E"/>
    <w:rsid w:val="00CF4AA9"/>
    <w:rsid w:val="00CF4B43"/>
    <w:rsid w:val="00CF5A3D"/>
    <w:rsid w:val="00CF5E3F"/>
    <w:rsid w:val="00CF60F9"/>
    <w:rsid w:val="00CF65F1"/>
    <w:rsid w:val="00CF6830"/>
    <w:rsid w:val="00CF715F"/>
    <w:rsid w:val="00CF756F"/>
    <w:rsid w:val="00D003D2"/>
    <w:rsid w:val="00D00E35"/>
    <w:rsid w:val="00D013DA"/>
    <w:rsid w:val="00D014AD"/>
    <w:rsid w:val="00D01A84"/>
    <w:rsid w:val="00D03CB0"/>
    <w:rsid w:val="00D0409D"/>
    <w:rsid w:val="00D04A76"/>
    <w:rsid w:val="00D04EDE"/>
    <w:rsid w:val="00D050AF"/>
    <w:rsid w:val="00D053AE"/>
    <w:rsid w:val="00D0579B"/>
    <w:rsid w:val="00D05811"/>
    <w:rsid w:val="00D05966"/>
    <w:rsid w:val="00D05D20"/>
    <w:rsid w:val="00D05F8F"/>
    <w:rsid w:val="00D06B8B"/>
    <w:rsid w:val="00D07211"/>
    <w:rsid w:val="00D075E4"/>
    <w:rsid w:val="00D07746"/>
    <w:rsid w:val="00D07A14"/>
    <w:rsid w:val="00D07CEA"/>
    <w:rsid w:val="00D104BD"/>
    <w:rsid w:val="00D104CE"/>
    <w:rsid w:val="00D106FD"/>
    <w:rsid w:val="00D1083B"/>
    <w:rsid w:val="00D11227"/>
    <w:rsid w:val="00D112F5"/>
    <w:rsid w:val="00D11315"/>
    <w:rsid w:val="00D113A0"/>
    <w:rsid w:val="00D11624"/>
    <w:rsid w:val="00D116BE"/>
    <w:rsid w:val="00D118BE"/>
    <w:rsid w:val="00D11D3A"/>
    <w:rsid w:val="00D12895"/>
    <w:rsid w:val="00D128CC"/>
    <w:rsid w:val="00D129C5"/>
    <w:rsid w:val="00D12E67"/>
    <w:rsid w:val="00D13143"/>
    <w:rsid w:val="00D13562"/>
    <w:rsid w:val="00D13694"/>
    <w:rsid w:val="00D138D5"/>
    <w:rsid w:val="00D14237"/>
    <w:rsid w:val="00D14246"/>
    <w:rsid w:val="00D1466A"/>
    <w:rsid w:val="00D14998"/>
    <w:rsid w:val="00D14DFC"/>
    <w:rsid w:val="00D14F6A"/>
    <w:rsid w:val="00D15B34"/>
    <w:rsid w:val="00D15B92"/>
    <w:rsid w:val="00D16598"/>
    <w:rsid w:val="00D16F84"/>
    <w:rsid w:val="00D17605"/>
    <w:rsid w:val="00D17A8A"/>
    <w:rsid w:val="00D20314"/>
    <w:rsid w:val="00D2037F"/>
    <w:rsid w:val="00D2039B"/>
    <w:rsid w:val="00D20785"/>
    <w:rsid w:val="00D20ADB"/>
    <w:rsid w:val="00D2159E"/>
    <w:rsid w:val="00D21961"/>
    <w:rsid w:val="00D22018"/>
    <w:rsid w:val="00D22349"/>
    <w:rsid w:val="00D2257B"/>
    <w:rsid w:val="00D2293D"/>
    <w:rsid w:val="00D22A15"/>
    <w:rsid w:val="00D22C4A"/>
    <w:rsid w:val="00D22C89"/>
    <w:rsid w:val="00D22FD0"/>
    <w:rsid w:val="00D2319E"/>
    <w:rsid w:val="00D23940"/>
    <w:rsid w:val="00D23982"/>
    <w:rsid w:val="00D24CB6"/>
    <w:rsid w:val="00D258E8"/>
    <w:rsid w:val="00D2657F"/>
    <w:rsid w:val="00D2798D"/>
    <w:rsid w:val="00D279E6"/>
    <w:rsid w:val="00D27C98"/>
    <w:rsid w:val="00D27FEE"/>
    <w:rsid w:val="00D30031"/>
    <w:rsid w:val="00D3018F"/>
    <w:rsid w:val="00D303A2"/>
    <w:rsid w:val="00D30807"/>
    <w:rsid w:val="00D30C63"/>
    <w:rsid w:val="00D30F70"/>
    <w:rsid w:val="00D318C8"/>
    <w:rsid w:val="00D31A57"/>
    <w:rsid w:val="00D31D76"/>
    <w:rsid w:val="00D3226E"/>
    <w:rsid w:val="00D330F0"/>
    <w:rsid w:val="00D33404"/>
    <w:rsid w:val="00D334C8"/>
    <w:rsid w:val="00D3408F"/>
    <w:rsid w:val="00D34B4A"/>
    <w:rsid w:val="00D35071"/>
    <w:rsid w:val="00D3586B"/>
    <w:rsid w:val="00D35A17"/>
    <w:rsid w:val="00D35DAF"/>
    <w:rsid w:val="00D37C33"/>
    <w:rsid w:val="00D37D77"/>
    <w:rsid w:val="00D37DFF"/>
    <w:rsid w:val="00D37F96"/>
    <w:rsid w:val="00D40B1F"/>
    <w:rsid w:val="00D41597"/>
    <w:rsid w:val="00D41EA1"/>
    <w:rsid w:val="00D42430"/>
    <w:rsid w:val="00D42579"/>
    <w:rsid w:val="00D42A77"/>
    <w:rsid w:val="00D42A80"/>
    <w:rsid w:val="00D43387"/>
    <w:rsid w:val="00D43E1F"/>
    <w:rsid w:val="00D440B4"/>
    <w:rsid w:val="00D441C8"/>
    <w:rsid w:val="00D441FA"/>
    <w:rsid w:val="00D44365"/>
    <w:rsid w:val="00D4440E"/>
    <w:rsid w:val="00D44445"/>
    <w:rsid w:val="00D446C0"/>
    <w:rsid w:val="00D448E8"/>
    <w:rsid w:val="00D44DB9"/>
    <w:rsid w:val="00D44E89"/>
    <w:rsid w:val="00D453CF"/>
    <w:rsid w:val="00D4551C"/>
    <w:rsid w:val="00D46299"/>
    <w:rsid w:val="00D462E0"/>
    <w:rsid w:val="00D46382"/>
    <w:rsid w:val="00D4650A"/>
    <w:rsid w:val="00D46B4A"/>
    <w:rsid w:val="00D46D2D"/>
    <w:rsid w:val="00D46F49"/>
    <w:rsid w:val="00D47132"/>
    <w:rsid w:val="00D4731B"/>
    <w:rsid w:val="00D47891"/>
    <w:rsid w:val="00D4791D"/>
    <w:rsid w:val="00D47CA3"/>
    <w:rsid w:val="00D50238"/>
    <w:rsid w:val="00D503E1"/>
    <w:rsid w:val="00D50F3D"/>
    <w:rsid w:val="00D51A89"/>
    <w:rsid w:val="00D51AB9"/>
    <w:rsid w:val="00D51D6B"/>
    <w:rsid w:val="00D52072"/>
    <w:rsid w:val="00D529B5"/>
    <w:rsid w:val="00D529F0"/>
    <w:rsid w:val="00D52A80"/>
    <w:rsid w:val="00D52BCE"/>
    <w:rsid w:val="00D52BE2"/>
    <w:rsid w:val="00D53331"/>
    <w:rsid w:val="00D5386C"/>
    <w:rsid w:val="00D53EDC"/>
    <w:rsid w:val="00D53FFF"/>
    <w:rsid w:val="00D542F4"/>
    <w:rsid w:val="00D54491"/>
    <w:rsid w:val="00D54688"/>
    <w:rsid w:val="00D5469F"/>
    <w:rsid w:val="00D54980"/>
    <w:rsid w:val="00D54D94"/>
    <w:rsid w:val="00D55876"/>
    <w:rsid w:val="00D5629C"/>
    <w:rsid w:val="00D5632A"/>
    <w:rsid w:val="00D56990"/>
    <w:rsid w:val="00D5787D"/>
    <w:rsid w:val="00D5797A"/>
    <w:rsid w:val="00D57C02"/>
    <w:rsid w:val="00D57F28"/>
    <w:rsid w:val="00D601F2"/>
    <w:rsid w:val="00D60B3F"/>
    <w:rsid w:val="00D61310"/>
    <w:rsid w:val="00D61E3B"/>
    <w:rsid w:val="00D625FD"/>
    <w:rsid w:val="00D62F96"/>
    <w:rsid w:val="00D63306"/>
    <w:rsid w:val="00D633D5"/>
    <w:rsid w:val="00D63718"/>
    <w:rsid w:val="00D6372A"/>
    <w:rsid w:val="00D6386F"/>
    <w:rsid w:val="00D64399"/>
    <w:rsid w:val="00D64605"/>
    <w:rsid w:val="00D64F1C"/>
    <w:rsid w:val="00D65208"/>
    <w:rsid w:val="00D65B16"/>
    <w:rsid w:val="00D65F57"/>
    <w:rsid w:val="00D66514"/>
    <w:rsid w:val="00D66D42"/>
    <w:rsid w:val="00D670C3"/>
    <w:rsid w:val="00D67385"/>
    <w:rsid w:val="00D676F9"/>
    <w:rsid w:val="00D70117"/>
    <w:rsid w:val="00D703C8"/>
    <w:rsid w:val="00D70BE1"/>
    <w:rsid w:val="00D70E79"/>
    <w:rsid w:val="00D710BB"/>
    <w:rsid w:val="00D714CF"/>
    <w:rsid w:val="00D7217F"/>
    <w:rsid w:val="00D722AD"/>
    <w:rsid w:val="00D72543"/>
    <w:rsid w:val="00D73A0F"/>
    <w:rsid w:val="00D73D5F"/>
    <w:rsid w:val="00D74CC1"/>
    <w:rsid w:val="00D74CE4"/>
    <w:rsid w:val="00D750B5"/>
    <w:rsid w:val="00D754B6"/>
    <w:rsid w:val="00D754B9"/>
    <w:rsid w:val="00D7553F"/>
    <w:rsid w:val="00D75587"/>
    <w:rsid w:val="00D755D8"/>
    <w:rsid w:val="00D75A9C"/>
    <w:rsid w:val="00D75E80"/>
    <w:rsid w:val="00D75F19"/>
    <w:rsid w:val="00D763D6"/>
    <w:rsid w:val="00D76630"/>
    <w:rsid w:val="00D7681E"/>
    <w:rsid w:val="00D77303"/>
    <w:rsid w:val="00D77977"/>
    <w:rsid w:val="00D77BDD"/>
    <w:rsid w:val="00D77E5C"/>
    <w:rsid w:val="00D80ACA"/>
    <w:rsid w:val="00D80F1E"/>
    <w:rsid w:val="00D80F6D"/>
    <w:rsid w:val="00D819EF"/>
    <w:rsid w:val="00D81A98"/>
    <w:rsid w:val="00D81BDE"/>
    <w:rsid w:val="00D81CFF"/>
    <w:rsid w:val="00D8207E"/>
    <w:rsid w:val="00D82AA4"/>
    <w:rsid w:val="00D82CB4"/>
    <w:rsid w:val="00D83FAD"/>
    <w:rsid w:val="00D843D9"/>
    <w:rsid w:val="00D84E63"/>
    <w:rsid w:val="00D851A0"/>
    <w:rsid w:val="00D853B9"/>
    <w:rsid w:val="00D85433"/>
    <w:rsid w:val="00D85F36"/>
    <w:rsid w:val="00D860D7"/>
    <w:rsid w:val="00D861C7"/>
    <w:rsid w:val="00D86212"/>
    <w:rsid w:val="00D8658C"/>
    <w:rsid w:val="00D86DCD"/>
    <w:rsid w:val="00D87052"/>
    <w:rsid w:val="00D87694"/>
    <w:rsid w:val="00D876EE"/>
    <w:rsid w:val="00D87B00"/>
    <w:rsid w:val="00D902AD"/>
    <w:rsid w:val="00D904AD"/>
    <w:rsid w:val="00D9088B"/>
    <w:rsid w:val="00D90AAB"/>
    <w:rsid w:val="00D90DFB"/>
    <w:rsid w:val="00D915A2"/>
    <w:rsid w:val="00D9166C"/>
    <w:rsid w:val="00D91A18"/>
    <w:rsid w:val="00D91B44"/>
    <w:rsid w:val="00D91DB6"/>
    <w:rsid w:val="00D9273D"/>
    <w:rsid w:val="00D93ABF"/>
    <w:rsid w:val="00D9439A"/>
    <w:rsid w:val="00D94657"/>
    <w:rsid w:val="00D94736"/>
    <w:rsid w:val="00D959D9"/>
    <w:rsid w:val="00D95AAB"/>
    <w:rsid w:val="00D95B05"/>
    <w:rsid w:val="00D95E6D"/>
    <w:rsid w:val="00D96238"/>
    <w:rsid w:val="00D966A5"/>
    <w:rsid w:val="00D96760"/>
    <w:rsid w:val="00D97BEC"/>
    <w:rsid w:val="00D97C0F"/>
    <w:rsid w:val="00DA017D"/>
    <w:rsid w:val="00DA0B0A"/>
    <w:rsid w:val="00DA1594"/>
    <w:rsid w:val="00DA1865"/>
    <w:rsid w:val="00DA1EC1"/>
    <w:rsid w:val="00DA2666"/>
    <w:rsid w:val="00DA2872"/>
    <w:rsid w:val="00DA33C0"/>
    <w:rsid w:val="00DA39E4"/>
    <w:rsid w:val="00DA46AF"/>
    <w:rsid w:val="00DA494F"/>
    <w:rsid w:val="00DA5627"/>
    <w:rsid w:val="00DA5A7C"/>
    <w:rsid w:val="00DA5D61"/>
    <w:rsid w:val="00DA6253"/>
    <w:rsid w:val="00DA64D9"/>
    <w:rsid w:val="00DA6C72"/>
    <w:rsid w:val="00DA6F57"/>
    <w:rsid w:val="00DA6F83"/>
    <w:rsid w:val="00DA709E"/>
    <w:rsid w:val="00DA734E"/>
    <w:rsid w:val="00DA7665"/>
    <w:rsid w:val="00DA7807"/>
    <w:rsid w:val="00DA7EFF"/>
    <w:rsid w:val="00DA7F37"/>
    <w:rsid w:val="00DB0810"/>
    <w:rsid w:val="00DB0898"/>
    <w:rsid w:val="00DB0B6F"/>
    <w:rsid w:val="00DB1241"/>
    <w:rsid w:val="00DB1673"/>
    <w:rsid w:val="00DB1E8A"/>
    <w:rsid w:val="00DB1FC1"/>
    <w:rsid w:val="00DB2418"/>
    <w:rsid w:val="00DB2A49"/>
    <w:rsid w:val="00DB2EB8"/>
    <w:rsid w:val="00DB3A8B"/>
    <w:rsid w:val="00DB3B2C"/>
    <w:rsid w:val="00DB3B8D"/>
    <w:rsid w:val="00DB3EDB"/>
    <w:rsid w:val="00DB43C7"/>
    <w:rsid w:val="00DB45BC"/>
    <w:rsid w:val="00DB4F31"/>
    <w:rsid w:val="00DB4F8D"/>
    <w:rsid w:val="00DB575C"/>
    <w:rsid w:val="00DB5F05"/>
    <w:rsid w:val="00DB680E"/>
    <w:rsid w:val="00DB6829"/>
    <w:rsid w:val="00DB7021"/>
    <w:rsid w:val="00DB7F23"/>
    <w:rsid w:val="00DC012E"/>
    <w:rsid w:val="00DC02CF"/>
    <w:rsid w:val="00DC0645"/>
    <w:rsid w:val="00DC0BFF"/>
    <w:rsid w:val="00DC1270"/>
    <w:rsid w:val="00DC1339"/>
    <w:rsid w:val="00DC16E5"/>
    <w:rsid w:val="00DC17F5"/>
    <w:rsid w:val="00DC184B"/>
    <w:rsid w:val="00DC1AD5"/>
    <w:rsid w:val="00DC1BBE"/>
    <w:rsid w:val="00DC263F"/>
    <w:rsid w:val="00DC2A80"/>
    <w:rsid w:val="00DC2E94"/>
    <w:rsid w:val="00DC37AB"/>
    <w:rsid w:val="00DC39D5"/>
    <w:rsid w:val="00DC45EE"/>
    <w:rsid w:val="00DC4919"/>
    <w:rsid w:val="00DC4E3A"/>
    <w:rsid w:val="00DC51AB"/>
    <w:rsid w:val="00DC51ED"/>
    <w:rsid w:val="00DC6056"/>
    <w:rsid w:val="00DC682C"/>
    <w:rsid w:val="00DC6915"/>
    <w:rsid w:val="00DC6A91"/>
    <w:rsid w:val="00DC6AE0"/>
    <w:rsid w:val="00DC6D60"/>
    <w:rsid w:val="00DC76FC"/>
    <w:rsid w:val="00DC77D0"/>
    <w:rsid w:val="00DD0482"/>
    <w:rsid w:val="00DD078A"/>
    <w:rsid w:val="00DD09E9"/>
    <w:rsid w:val="00DD0CA1"/>
    <w:rsid w:val="00DD0F71"/>
    <w:rsid w:val="00DD125C"/>
    <w:rsid w:val="00DD178F"/>
    <w:rsid w:val="00DD1C47"/>
    <w:rsid w:val="00DD1FDB"/>
    <w:rsid w:val="00DD2E34"/>
    <w:rsid w:val="00DD2FA7"/>
    <w:rsid w:val="00DD347E"/>
    <w:rsid w:val="00DD352A"/>
    <w:rsid w:val="00DD35F2"/>
    <w:rsid w:val="00DD43C7"/>
    <w:rsid w:val="00DD4A7F"/>
    <w:rsid w:val="00DD51C4"/>
    <w:rsid w:val="00DD59AE"/>
    <w:rsid w:val="00DD5AC8"/>
    <w:rsid w:val="00DD5C95"/>
    <w:rsid w:val="00DD5D29"/>
    <w:rsid w:val="00DD5F3A"/>
    <w:rsid w:val="00DD66D0"/>
    <w:rsid w:val="00DD67EC"/>
    <w:rsid w:val="00DD6CEB"/>
    <w:rsid w:val="00DD7259"/>
    <w:rsid w:val="00DD7A45"/>
    <w:rsid w:val="00DE0573"/>
    <w:rsid w:val="00DE0844"/>
    <w:rsid w:val="00DE117B"/>
    <w:rsid w:val="00DE12E3"/>
    <w:rsid w:val="00DE1EE2"/>
    <w:rsid w:val="00DE1F6F"/>
    <w:rsid w:val="00DE2660"/>
    <w:rsid w:val="00DE2D47"/>
    <w:rsid w:val="00DE2EBB"/>
    <w:rsid w:val="00DE33D5"/>
    <w:rsid w:val="00DE3762"/>
    <w:rsid w:val="00DE3774"/>
    <w:rsid w:val="00DE3D6B"/>
    <w:rsid w:val="00DE43E6"/>
    <w:rsid w:val="00DE4BF9"/>
    <w:rsid w:val="00DE5067"/>
    <w:rsid w:val="00DE52C6"/>
    <w:rsid w:val="00DE574C"/>
    <w:rsid w:val="00DE662D"/>
    <w:rsid w:val="00DE6B13"/>
    <w:rsid w:val="00DE6EAE"/>
    <w:rsid w:val="00DE709E"/>
    <w:rsid w:val="00DE741C"/>
    <w:rsid w:val="00DE744C"/>
    <w:rsid w:val="00DE7578"/>
    <w:rsid w:val="00DE7E74"/>
    <w:rsid w:val="00DF0291"/>
    <w:rsid w:val="00DF03B4"/>
    <w:rsid w:val="00DF04E6"/>
    <w:rsid w:val="00DF09A3"/>
    <w:rsid w:val="00DF18FB"/>
    <w:rsid w:val="00DF1B8F"/>
    <w:rsid w:val="00DF1BBB"/>
    <w:rsid w:val="00DF1C27"/>
    <w:rsid w:val="00DF2634"/>
    <w:rsid w:val="00DF2BAE"/>
    <w:rsid w:val="00DF2D96"/>
    <w:rsid w:val="00DF2E27"/>
    <w:rsid w:val="00DF300C"/>
    <w:rsid w:val="00DF324F"/>
    <w:rsid w:val="00DF3BB5"/>
    <w:rsid w:val="00DF3ECC"/>
    <w:rsid w:val="00DF44E8"/>
    <w:rsid w:val="00DF48A3"/>
    <w:rsid w:val="00DF4D7F"/>
    <w:rsid w:val="00DF581F"/>
    <w:rsid w:val="00DF5C38"/>
    <w:rsid w:val="00DF63B7"/>
    <w:rsid w:val="00DF66E6"/>
    <w:rsid w:val="00DF7288"/>
    <w:rsid w:val="00E009E7"/>
    <w:rsid w:val="00E00A9B"/>
    <w:rsid w:val="00E00D92"/>
    <w:rsid w:val="00E0116C"/>
    <w:rsid w:val="00E01565"/>
    <w:rsid w:val="00E020E9"/>
    <w:rsid w:val="00E028AE"/>
    <w:rsid w:val="00E02EF1"/>
    <w:rsid w:val="00E0333A"/>
    <w:rsid w:val="00E03563"/>
    <w:rsid w:val="00E0367E"/>
    <w:rsid w:val="00E048D5"/>
    <w:rsid w:val="00E052D4"/>
    <w:rsid w:val="00E053D9"/>
    <w:rsid w:val="00E057BD"/>
    <w:rsid w:val="00E05C1E"/>
    <w:rsid w:val="00E060C0"/>
    <w:rsid w:val="00E068B3"/>
    <w:rsid w:val="00E06B5F"/>
    <w:rsid w:val="00E0703A"/>
    <w:rsid w:val="00E07075"/>
    <w:rsid w:val="00E079B1"/>
    <w:rsid w:val="00E07AA6"/>
    <w:rsid w:val="00E07CC3"/>
    <w:rsid w:val="00E07E3E"/>
    <w:rsid w:val="00E105D6"/>
    <w:rsid w:val="00E106DD"/>
    <w:rsid w:val="00E10B6F"/>
    <w:rsid w:val="00E10DAE"/>
    <w:rsid w:val="00E112AF"/>
    <w:rsid w:val="00E11D19"/>
    <w:rsid w:val="00E11F34"/>
    <w:rsid w:val="00E13373"/>
    <w:rsid w:val="00E13C95"/>
    <w:rsid w:val="00E13EF4"/>
    <w:rsid w:val="00E1400B"/>
    <w:rsid w:val="00E14544"/>
    <w:rsid w:val="00E149B4"/>
    <w:rsid w:val="00E15151"/>
    <w:rsid w:val="00E152CB"/>
    <w:rsid w:val="00E15CB4"/>
    <w:rsid w:val="00E16B27"/>
    <w:rsid w:val="00E16BBE"/>
    <w:rsid w:val="00E16F95"/>
    <w:rsid w:val="00E173B7"/>
    <w:rsid w:val="00E173DD"/>
    <w:rsid w:val="00E17799"/>
    <w:rsid w:val="00E17B9F"/>
    <w:rsid w:val="00E17C0F"/>
    <w:rsid w:val="00E17E44"/>
    <w:rsid w:val="00E2009F"/>
    <w:rsid w:val="00E201C7"/>
    <w:rsid w:val="00E20309"/>
    <w:rsid w:val="00E20DDA"/>
    <w:rsid w:val="00E20FEB"/>
    <w:rsid w:val="00E21095"/>
    <w:rsid w:val="00E21115"/>
    <w:rsid w:val="00E213A4"/>
    <w:rsid w:val="00E214C5"/>
    <w:rsid w:val="00E21850"/>
    <w:rsid w:val="00E22B89"/>
    <w:rsid w:val="00E23BED"/>
    <w:rsid w:val="00E2490E"/>
    <w:rsid w:val="00E249E5"/>
    <w:rsid w:val="00E24C78"/>
    <w:rsid w:val="00E26344"/>
    <w:rsid w:val="00E26583"/>
    <w:rsid w:val="00E268A4"/>
    <w:rsid w:val="00E26D2C"/>
    <w:rsid w:val="00E26ED2"/>
    <w:rsid w:val="00E27958"/>
    <w:rsid w:val="00E279DF"/>
    <w:rsid w:val="00E30102"/>
    <w:rsid w:val="00E30137"/>
    <w:rsid w:val="00E305F2"/>
    <w:rsid w:val="00E309DD"/>
    <w:rsid w:val="00E30BC6"/>
    <w:rsid w:val="00E30F2B"/>
    <w:rsid w:val="00E31516"/>
    <w:rsid w:val="00E315D4"/>
    <w:rsid w:val="00E31DDE"/>
    <w:rsid w:val="00E322BC"/>
    <w:rsid w:val="00E32300"/>
    <w:rsid w:val="00E3269F"/>
    <w:rsid w:val="00E32C92"/>
    <w:rsid w:val="00E32F87"/>
    <w:rsid w:val="00E334C3"/>
    <w:rsid w:val="00E336A9"/>
    <w:rsid w:val="00E33718"/>
    <w:rsid w:val="00E3379A"/>
    <w:rsid w:val="00E33847"/>
    <w:rsid w:val="00E33863"/>
    <w:rsid w:val="00E34068"/>
    <w:rsid w:val="00E3412A"/>
    <w:rsid w:val="00E341D4"/>
    <w:rsid w:val="00E34440"/>
    <w:rsid w:val="00E34CDD"/>
    <w:rsid w:val="00E354B0"/>
    <w:rsid w:val="00E35858"/>
    <w:rsid w:val="00E3594C"/>
    <w:rsid w:val="00E35B2B"/>
    <w:rsid w:val="00E366C4"/>
    <w:rsid w:val="00E36EEF"/>
    <w:rsid w:val="00E36F9F"/>
    <w:rsid w:val="00E37FB8"/>
    <w:rsid w:val="00E412E9"/>
    <w:rsid w:val="00E426FD"/>
    <w:rsid w:val="00E42856"/>
    <w:rsid w:val="00E42AEB"/>
    <w:rsid w:val="00E4309B"/>
    <w:rsid w:val="00E4315F"/>
    <w:rsid w:val="00E435A4"/>
    <w:rsid w:val="00E43B31"/>
    <w:rsid w:val="00E43E38"/>
    <w:rsid w:val="00E43EB4"/>
    <w:rsid w:val="00E4437F"/>
    <w:rsid w:val="00E44753"/>
    <w:rsid w:val="00E44F2A"/>
    <w:rsid w:val="00E45169"/>
    <w:rsid w:val="00E4571B"/>
    <w:rsid w:val="00E46292"/>
    <w:rsid w:val="00E4653A"/>
    <w:rsid w:val="00E46854"/>
    <w:rsid w:val="00E470B3"/>
    <w:rsid w:val="00E47194"/>
    <w:rsid w:val="00E47249"/>
    <w:rsid w:val="00E47671"/>
    <w:rsid w:val="00E47AC2"/>
    <w:rsid w:val="00E5005D"/>
    <w:rsid w:val="00E50863"/>
    <w:rsid w:val="00E50AEE"/>
    <w:rsid w:val="00E50CAE"/>
    <w:rsid w:val="00E5180F"/>
    <w:rsid w:val="00E51FB4"/>
    <w:rsid w:val="00E52C06"/>
    <w:rsid w:val="00E53144"/>
    <w:rsid w:val="00E5319B"/>
    <w:rsid w:val="00E535EF"/>
    <w:rsid w:val="00E53610"/>
    <w:rsid w:val="00E5473B"/>
    <w:rsid w:val="00E5582A"/>
    <w:rsid w:val="00E565F5"/>
    <w:rsid w:val="00E5671F"/>
    <w:rsid w:val="00E57090"/>
    <w:rsid w:val="00E5711E"/>
    <w:rsid w:val="00E57332"/>
    <w:rsid w:val="00E57603"/>
    <w:rsid w:val="00E57669"/>
    <w:rsid w:val="00E577D1"/>
    <w:rsid w:val="00E60101"/>
    <w:rsid w:val="00E60503"/>
    <w:rsid w:val="00E6069C"/>
    <w:rsid w:val="00E60A80"/>
    <w:rsid w:val="00E60ED7"/>
    <w:rsid w:val="00E61035"/>
    <w:rsid w:val="00E61743"/>
    <w:rsid w:val="00E61853"/>
    <w:rsid w:val="00E618C2"/>
    <w:rsid w:val="00E627F1"/>
    <w:rsid w:val="00E62A86"/>
    <w:rsid w:val="00E634C1"/>
    <w:rsid w:val="00E63672"/>
    <w:rsid w:val="00E638D9"/>
    <w:rsid w:val="00E63FB3"/>
    <w:rsid w:val="00E64038"/>
    <w:rsid w:val="00E64050"/>
    <w:rsid w:val="00E64207"/>
    <w:rsid w:val="00E6449E"/>
    <w:rsid w:val="00E64C99"/>
    <w:rsid w:val="00E6523A"/>
    <w:rsid w:val="00E657D8"/>
    <w:rsid w:val="00E659E0"/>
    <w:rsid w:val="00E65F83"/>
    <w:rsid w:val="00E66060"/>
    <w:rsid w:val="00E661EF"/>
    <w:rsid w:val="00E66255"/>
    <w:rsid w:val="00E664CD"/>
    <w:rsid w:val="00E66531"/>
    <w:rsid w:val="00E6659C"/>
    <w:rsid w:val="00E66C4D"/>
    <w:rsid w:val="00E66C78"/>
    <w:rsid w:val="00E67A8E"/>
    <w:rsid w:val="00E67BF4"/>
    <w:rsid w:val="00E7001C"/>
    <w:rsid w:val="00E705EF"/>
    <w:rsid w:val="00E70730"/>
    <w:rsid w:val="00E70C12"/>
    <w:rsid w:val="00E71939"/>
    <w:rsid w:val="00E72625"/>
    <w:rsid w:val="00E72F84"/>
    <w:rsid w:val="00E731AA"/>
    <w:rsid w:val="00E7332E"/>
    <w:rsid w:val="00E74652"/>
    <w:rsid w:val="00E74A55"/>
    <w:rsid w:val="00E75266"/>
    <w:rsid w:val="00E75596"/>
    <w:rsid w:val="00E76009"/>
    <w:rsid w:val="00E76036"/>
    <w:rsid w:val="00E76116"/>
    <w:rsid w:val="00E76569"/>
    <w:rsid w:val="00E76DE0"/>
    <w:rsid w:val="00E76F83"/>
    <w:rsid w:val="00E77330"/>
    <w:rsid w:val="00E77752"/>
    <w:rsid w:val="00E8019B"/>
    <w:rsid w:val="00E801C3"/>
    <w:rsid w:val="00E8077D"/>
    <w:rsid w:val="00E80A4A"/>
    <w:rsid w:val="00E80AB1"/>
    <w:rsid w:val="00E80B27"/>
    <w:rsid w:val="00E81001"/>
    <w:rsid w:val="00E81F2A"/>
    <w:rsid w:val="00E81F99"/>
    <w:rsid w:val="00E823CA"/>
    <w:rsid w:val="00E82D02"/>
    <w:rsid w:val="00E82FAE"/>
    <w:rsid w:val="00E83474"/>
    <w:rsid w:val="00E83532"/>
    <w:rsid w:val="00E8389A"/>
    <w:rsid w:val="00E8395C"/>
    <w:rsid w:val="00E83CD1"/>
    <w:rsid w:val="00E84764"/>
    <w:rsid w:val="00E85202"/>
    <w:rsid w:val="00E85474"/>
    <w:rsid w:val="00E8564E"/>
    <w:rsid w:val="00E85B09"/>
    <w:rsid w:val="00E85FBC"/>
    <w:rsid w:val="00E86133"/>
    <w:rsid w:val="00E86330"/>
    <w:rsid w:val="00E863CB"/>
    <w:rsid w:val="00E86762"/>
    <w:rsid w:val="00E869C9"/>
    <w:rsid w:val="00E86A3B"/>
    <w:rsid w:val="00E86BE4"/>
    <w:rsid w:val="00E86E2F"/>
    <w:rsid w:val="00E874D6"/>
    <w:rsid w:val="00E87674"/>
    <w:rsid w:val="00E90286"/>
    <w:rsid w:val="00E902C6"/>
    <w:rsid w:val="00E904F4"/>
    <w:rsid w:val="00E90BF1"/>
    <w:rsid w:val="00E90F44"/>
    <w:rsid w:val="00E9105B"/>
    <w:rsid w:val="00E91070"/>
    <w:rsid w:val="00E91402"/>
    <w:rsid w:val="00E919AC"/>
    <w:rsid w:val="00E91CFA"/>
    <w:rsid w:val="00E92077"/>
    <w:rsid w:val="00E92E4B"/>
    <w:rsid w:val="00E936BA"/>
    <w:rsid w:val="00E93BF7"/>
    <w:rsid w:val="00E93CAD"/>
    <w:rsid w:val="00E941BB"/>
    <w:rsid w:val="00E941DA"/>
    <w:rsid w:val="00E942BD"/>
    <w:rsid w:val="00E945A2"/>
    <w:rsid w:val="00E94E4A"/>
    <w:rsid w:val="00E96182"/>
    <w:rsid w:val="00E96B7C"/>
    <w:rsid w:val="00E96C69"/>
    <w:rsid w:val="00E96CAE"/>
    <w:rsid w:val="00E97664"/>
    <w:rsid w:val="00E9794D"/>
    <w:rsid w:val="00EA0063"/>
    <w:rsid w:val="00EA00A0"/>
    <w:rsid w:val="00EA0238"/>
    <w:rsid w:val="00EA1020"/>
    <w:rsid w:val="00EA105E"/>
    <w:rsid w:val="00EA12A8"/>
    <w:rsid w:val="00EA167F"/>
    <w:rsid w:val="00EA1DF4"/>
    <w:rsid w:val="00EA217A"/>
    <w:rsid w:val="00EA2340"/>
    <w:rsid w:val="00EA24BC"/>
    <w:rsid w:val="00EA2BAE"/>
    <w:rsid w:val="00EA2C83"/>
    <w:rsid w:val="00EA3049"/>
    <w:rsid w:val="00EA346D"/>
    <w:rsid w:val="00EA34AC"/>
    <w:rsid w:val="00EA3A6E"/>
    <w:rsid w:val="00EA3A92"/>
    <w:rsid w:val="00EA403A"/>
    <w:rsid w:val="00EA47FC"/>
    <w:rsid w:val="00EA4A46"/>
    <w:rsid w:val="00EA4D92"/>
    <w:rsid w:val="00EA6B01"/>
    <w:rsid w:val="00EA6BC7"/>
    <w:rsid w:val="00EA72B5"/>
    <w:rsid w:val="00EA72FD"/>
    <w:rsid w:val="00EA78F4"/>
    <w:rsid w:val="00EA7906"/>
    <w:rsid w:val="00EB09BD"/>
    <w:rsid w:val="00EB0F51"/>
    <w:rsid w:val="00EB1A5E"/>
    <w:rsid w:val="00EB208F"/>
    <w:rsid w:val="00EB23A4"/>
    <w:rsid w:val="00EB3518"/>
    <w:rsid w:val="00EB381C"/>
    <w:rsid w:val="00EB3BA8"/>
    <w:rsid w:val="00EB3D55"/>
    <w:rsid w:val="00EB4C24"/>
    <w:rsid w:val="00EB4E0F"/>
    <w:rsid w:val="00EB4FF3"/>
    <w:rsid w:val="00EB5028"/>
    <w:rsid w:val="00EB5783"/>
    <w:rsid w:val="00EB5A89"/>
    <w:rsid w:val="00EB5B6C"/>
    <w:rsid w:val="00EB5F83"/>
    <w:rsid w:val="00EB6149"/>
    <w:rsid w:val="00EB658E"/>
    <w:rsid w:val="00EB65A7"/>
    <w:rsid w:val="00EB69D2"/>
    <w:rsid w:val="00EB6EFF"/>
    <w:rsid w:val="00EB6F43"/>
    <w:rsid w:val="00EC011A"/>
    <w:rsid w:val="00EC0B35"/>
    <w:rsid w:val="00EC0E3E"/>
    <w:rsid w:val="00EC1368"/>
    <w:rsid w:val="00EC1624"/>
    <w:rsid w:val="00EC17DD"/>
    <w:rsid w:val="00EC1C94"/>
    <w:rsid w:val="00EC2ABC"/>
    <w:rsid w:val="00EC3A95"/>
    <w:rsid w:val="00EC41EE"/>
    <w:rsid w:val="00EC4BE2"/>
    <w:rsid w:val="00EC5CC6"/>
    <w:rsid w:val="00EC616A"/>
    <w:rsid w:val="00EC6FCC"/>
    <w:rsid w:val="00EC78CB"/>
    <w:rsid w:val="00ED0017"/>
    <w:rsid w:val="00ED0564"/>
    <w:rsid w:val="00ED064F"/>
    <w:rsid w:val="00ED0B0E"/>
    <w:rsid w:val="00ED0CE1"/>
    <w:rsid w:val="00ED128D"/>
    <w:rsid w:val="00ED132D"/>
    <w:rsid w:val="00ED1340"/>
    <w:rsid w:val="00ED1BBB"/>
    <w:rsid w:val="00ED1E1E"/>
    <w:rsid w:val="00ED21E6"/>
    <w:rsid w:val="00ED2363"/>
    <w:rsid w:val="00ED2B12"/>
    <w:rsid w:val="00ED317F"/>
    <w:rsid w:val="00ED354A"/>
    <w:rsid w:val="00ED4008"/>
    <w:rsid w:val="00ED4137"/>
    <w:rsid w:val="00ED4985"/>
    <w:rsid w:val="00ED5C26"/>
    <w:rsid w:val="00ED5D84"/>
    <w:rsid w:val="00ED6680"/>
    <w:rsid w:val="00ED71A2"/>
    <w:rsid w:val="00ED7EE2"/>
    <w:rsid w:val="00EE015E"/>
    <w:rsid w:val="00EE023B"/>
    <w:rsid w:val="00EE0298"/>
    <w:rsid w:val="00EE0B0B"/>
    <w:rsid w:val="00EE0BD2"/>
    <w:rsid w:val="00EE0CDE"/>
    <w:rsid w:val="00EE0F94"/>
    <w:rsid w:val="00EE2416"/>
    <w:rsid w:val="00EE35E8"/>
    <w:rsid w:val="00EE3751"/>
    <w:rsid w:val="00EE3A2A"/>
    <w:rsid w:val="00EE40A3"/>
    <w:rsid w:val="00EE424F"/>
    <w:rsid w:val="00EE49D1"/>
    <w:rsid w:val="00EE4F06"/>
    <w:rsid w:val="00EE4F97"/>
    <w:rsid w:val="00EE5983"/>
    <w:rsid w:val="00EE717C"/>
    <w:rsid w:val="00EE7513"/>
    <w:rsid w:val="00EE7C67"/>
    <w:rsid w:val="00EE7E42"/>
    <w:rsid w:val="00EF02A0"/>
    <w:rsid w:val="00EF0527"/>
    <w:rsid w:val="00EF07EB"/>
    <w:rsid w:val="00EF2A2D"/>
    <w:rsid w:val="00EF3321"/>
    <w:rsid w:val="00EF3CC4"/>
    <w:rsid w:val="00EF470B"/>
    <w:rsid w:val="00EF4771"/>
    <w:rsid w:val="00EF5525"/>
    <w:rsid w:val="00EF5D77"/>
    <w:rsid w:val="00EF6026"/>
    <w:rsid w:val="00EF66AF"/>
    <w:rsid w:val="00EF66DC"/>
    <w:rsid w:val="00EF73B4"/>
    <w:rsid w:val="00EF7C41"/>
    <w:rsid w:val="00EF7EE8"/>
    <w:rsid w:val="00F00584"/>
    <w:rsid w:val="00F0070A"/>
    <w:rsid w:val="00F0114E"/>
    <w:rsid w:val="00F011EC"/>
    <w:rsid w:val="00F014D0"/>
    <w:rsid w:val="00F01903"/>
    <w:rsid w:val="00F01CD7"/>
    <w:rsid w:val="00F01D12"/>
    <w:rsid w:val="00F01F73"/>
    <w:rsid w:val="00F0201C"/>
    <w:rsid w:val="00F02093"/>
    <w:rsid w:val="00F0232A"/>
    <w:rsid w:val="00F031C7"/>
    <w:rsid w:val="00F03324"/>
    <w:rsid w:val="00F033EA"/>
    <w:rsid w:val="00F035EF"/>
    <w:rsid w:val="00F03E89"/>
    <w:rsid w:val="00F03F5E"/>
    <w:rsid w:val="00F04376"/>
    <w:rsid w:val="00F0484C"/>
    <w:rsid w:val="00F04A25"/>
    <w:rsid w:val="00F04BB2"/>
    <w:rsid w:val="00F04E58"/>
    <w:rsid w:val="00F0523E"/>
    <w:rsid w:val="00F0558A"/>
    <w:rsid w:val="00F05713"/>
    <w:rsid w:val="00F05ADD"/>
    <w:rsid w:val="00F05BD2"/>
    <w:rsid w:val="00F05C60"/>
    <w:rsid w:val="00F05C85"/>
    <w:rsid w:val="00F05E2F"/>
    <w:rsid w:val="00F0648F"/>
    <w:rsid w:val="00F06522"/>
    <w:rsid w:val="00F06EB5"/>
    <w:rsid w:val="00F0720E"/>
    <w:rsid w:val="00F07377"/>
    <w:rsid w:val="00F074BA"/>
    <w:rsid w:val="00F075A7"/>
    <w:rsid w:val="00F07E56"/>
    <w:rsid w:val="00F10303"/>
    <w:rsid w:val="00F105C5"/>
    <w:rsid w:val="00F113EA"/>
    <w:rsid w:val="00F1149D"/>
    <w:rsid w:val="00F117D9"/>
    <w:rsid w:val="00F11991"/>
    <w:rsid w:val="00F11E5C"/>
    <w:rsid w:val="00F127AB"/>
    <w:rsid w:val="00F137A5"/>
    <w:rsid w:val="00F13820"/>
    <w:rsid w:val="00F13AB2"/>
    <w:rsid w:val="00F14B99"/>
    <w:rsid w:val="00F151FB"/>
    <w:rsid w:val="00F15F4A"/>
    <w:rsid w:val="00F160F2"/>
    <w:rsid w:val="00F161A0"/>
    <w:rsid w:val="00F1659A"/>
    <w:rsid w:val="00F17457"/>
    <w:rsid w:val="00F17D61"/>
    <w:rsid w:val="00F203FC"/>
    <w:rsid w:val="00F20689"/>
    <w:rsid w:val="00F21039"/>
    <w:rsid w:val="00F210A0"/>
    <w:rsid w:val="00F210A1"/>
    <w:rsid w:val="00F2187D"/>
    <w:rsid w:val="00F21DA0"/>
    <w:rsid w:val="00F2215B"/>
    <w:rsid w:val="00F225B0"/>
    <w:rsid w:val="00F22EE4"/>
    <w:rsid w:val="00F231D7"/>
    <w:rsid w:val="00F23A17"/>
    <w:rsid w:val="00F23E46"/>
    <w:rsid w:val="00F2433D"/>
    <w:rsid w:val="00F2447B"/>
    <w:rsid w:val="00F24880"/>
    <w:rsid w:val="00F248C9"/>
    <w:rsid w:val="00F2492F"/>
    <w:rsid w:val="00F252E0"/>
    <w:rsid w:val="00F25396"/>
    <w:rsid w:val="00F2569E"/>
    <w:rsid w:val="00F25826"/>
    <w:rsid w:val="00F25975"/>
    <w:rsid w:val="00F261E4"/>
    <w:rsid w:val="00F263A0"/>
    <w:rsid w:val="00F26990"/>
    <w:rsid w:val="00F26E6B"/>
    <w:rsid w:val="00F26F81"/>
    <w:rsid w:val="00F27231"/>
    <w:rsid w:val="00F273C8"/>
    <w:rsid w:val="00F2796B"/>
    <w:rsid w:val="00F279A1"/>
    <w:rsid w:val="00F27C80"/>
    <w:rsid w:val="00F30D69"/>
    <w:rsid w:val="00F316F2"/>
    <w:rsid w:val="00F317D4"/>
    <w:rsid w:val="00F318AE"/>
    <w:rsid w:val="00F31A5B"/>
    <w:rsid w:val="00F31E0E"/>
    <w:rsid w:val="00F31E9C"/>
    <w:rsid w:val="00F3230D"/>
    <w:rsid w:val="00F3321C"/>
    <w:rsid w:val="00F33321"/>
    <w:rsid w:val="00F33AF6"/>
    <w:rsid w:val="00F33B15"/>
    <w:rsid w:val="00F34214"/>
    <w:rsid w:val="00F34240"/>
    <w:rsid w:val="00F34CCD"/>
    <w:rsid w:val="00F34E8D"/>
    <w:rsid w:val="00F35088"/>
    <w:rsid w:val="00F35769"/>
    <w:rsid w:val="00F36203"/>
    <w:rsid w:val="00F36582"/>
    <w:rsid w:val="00F36FAE"/>
    <w:rsid w:val="00F401B6"/>
    <w:rsid w:val="00F40288"/>
    <w:rsid w:val="00F406F1"/>
    <w:rsid w:val="00F409FF"/>
    <w:rsid w:val="00F41D25"/>
    <w:rsid w:val="00F42602"/>
    <w:rsid w:val="00F42CD2"/>
    <w:rsid w:val="00F42EB6"/>
    <w:rsid w:val="00F42EE0"/>
    <w:rsid w:val="00F42F48"/>
    <w:rsid w:val="00F430FA"/>
    <w:rsid w:val="00F43878"/>
    <w:rsid w:val="00F43EB2"/>
    <w:rsid w:val="00F44015"/>
    <w:rsid w:val="00F4404B"/>
    <w:rsid w:val="00F44378"/>
    <w:rsid w:val="00F446E4"/>
    <w:rsid w:val="00F44A42"/>
    <w:rsid w:val="00F44A6A"/>
    <w:rsid w:val="00F44BE1"/>
    <w:rsid w:val="00F44ED5"/>
    <w:rsid w:val="00F451BB"/>
    <w:rsid w:val="00F45C80"/>
    <w:rsid w:val="00F461EC"/>
    <w:rsid w:val="00F46719"/>
    <w:rsid w:val="00F46A42"/>
    <w:rsid w:val="00F46A88"/>
    <w:rsid w:val="00F46D9E"/>
    <w:rsid w:val="00F46FB6"/>
    <w:rsid w:val="00F47203"/>
    <w:rsid w:val="00F47F6D"/>
    <w:rsid w:val="00F50B0E"/>
    <w:rsid w:val="00F51C5F"/>
    <w:rsid w:val="00F51E44"/>
    <w:rsid w:val="00F52379"/>
    <w:rsid w:val="00F52DD4"/>
    <w:rsid w:val="00F52F9A"/>
    <w:rsid w:val="00F53554"/>
    <w:rsid w:val="00F53EA3"/>
    <w:rsid w:val="00F5406C"/>
    <w:rsid w:val="00F546E1"/>
    <w:rsid w:val="00F54CAB"/>
    <w:rsid w:val="00F54DA6"/>
    <w:rsid w:val="00F55048"/>
    <w:rsid w:val="00F55454"/>
    <w:rsid w:val="00F559BF"/>
    <w:rsid w:val="00F55AF9"/>
    <w:rsid w:val="00F561BD"/>
    <w:rsid w:val="00F56AF3"/>
    <w:rsid w:val="00F57192"/>
    <w:rsid w:val="00F574DB"/>
    <w:rsid w:val="00F60DB1"/>
    <w:rsid w:val="00F61497"/>
    <w:rsid w:val="00F6170E"/>
    <w:rsid w:val="00F618BC"/>
    <w:rsid w:val="00F61A2A"/>
    <w:rsid w:val="00F61C64"/>
    <w:rsid w:val="00F61CC7"/>
    <w:rsid w:val="00F6275D"/>
    <w:rsid w:val="00F62846"/>
    <w:rsid w:val="00F62D7B"/>
    <w:rsid w:val="00F63C38"/>
    <w:rsid w:val="00F6409B"/>
    <w:rsid w:val="00F64965"/>
    <w:rsid w:val="00F64F86"/>
    <w:rsid w:val="00F65144"/>
    <w:rsid w:val="00F65288"/>
    <w:rsid w:val="00F6568A"/>
    <w:rsid w:val="00F65727"/>
    <w:rsid w:val="00F6588B"/>
    <w:rsid w:val="00F66116"/>
    <w:rsid w:val="00F663FE"/>
    <w:rsid w:val="00F6660F"/>
    <w:rsid w:val="00F6672C"/>
    <w:rsid w:val="00F668A2"/>
    <w:rsid w:val="00F66E67"/>
    <w:rsid w:val="00F66EC2"/>
    <w:rsid w:val="00F66ECA"/>
    <w:rsid w:val="00F677E4"/>
    <w:rsid w:val="00F67AA2"/>
    <w:rsid w:val="00F67C8C"/>
    <w:rsid w:val="00F7007F"/>
    <w:rsid w:val="00F704D3"/>
    <w:rsid w:val="00F70711"/>
    <w:rsid w:val="00F70B8B"/>
    <w:rsid w:val="00F70FB0"/>
    <w:rsid w:val="00F71642"/>
    <w:rsid w:val="00F71AB5"/>
    <w:rsid w:val="00F71B9A"/>
    <w:rsid w:val="00F720D1"/>
    <w:rsid w:val="00F727CE"/>
    <w:rsid w:val="00F729A9"/>
    <w:rsid w:val="00F72A8D"/>
    <w:rsid w:val="00F72B87"/>
    <w:rsid w:val="00F72BC3"/>
    <w:rsid w:val="00F730B0"/>
    <w:rsid w:val="00F73938"/>
    <w:rsid w:val="00F73AEE"/>
    <w:rsid w:val="00F73BF4"/>
    <w:rsid w:val="00F73D64"/>
    <w:rsid w:val="00F73F19"/>
    <w:rsid w:val="00F73F8F"/>
    <w:rsid w:val="00F742A2"/>
    <w:rsid w:val="00F74480"/>
    <w:rsid w:val="00F74606"/>
    <w:rsid w:val="00F74EE8"/>
    <w:rsid w:val="00F74F05"/>
    <w:rsid w:val="00F75AD9"/>
    <w:rsid w:val="00F75BA5"/>
    <w:rsid w:val="00F75EA5"/>
    <w:rsid w:val="00F76711"/>
    <w:rsid w:val="00F76754"/>
    <w:rsid w:val="00F767E2"/>
    <w:rsid w:val="00F77130"/>
    <w:rsid w:val="00F77DF2"/>
    <w:rsid w:val="00F77EB8"/>
    <w:rsid w:val="00F8064F"/>
    <w:rsid w:val="00F80EAC"/>
    <w:rsid w:val="00F80F04"/>
    <w:rsid w:val="00F824CA"/>
    <w:rsid w:val="00F82970"/>
    <w:rsid w:val="00F834FA"/>
    <w:rsid w:val="00F839C1"/>
    <w:rsid w:val="00F84ECD"/>
    <w:rsid w:val="00F8581A"/>
    <w:rsid w:val="00F858A9"/>
    <w:rsid w:val="00F86069"/>
    <w:rsid w:val="00F86196"/>
    <w:rsid w:val="00F86E6F"/>
    <w:rsid w:val="00F874BC"/>
    <w:rsid w:val="00F87CD3"/>
    <w:rsid w:val="00F9038B"/>
    <w:rsid w:val="00F90E75"/>
    <w:rsid w:val="00F922F0"/>
    <w:rsid w:val="00F9283F"/>
    <w:rsid w:val="00F9294A"/>
    <w:rsid w:val="00F93121"/>
    <w:rsid w:val="00F9408D"/>
    <w:rsid w:val="00F94256"/>
    <w:rsid w:val="00F94905"/>
    <w:rsid w:val="00F94A13"/>
    <w:rsid w:val="00F94CD2"/>
    <w:rsid w:val="00F951A9"/>
    <w:rsid w:val="00F9576F"/>
    <w:rsid w:val="00F95778"/>
    <w:rsid w:val="00F95B88"/>
    <w:rsid w:val="00F95D34"/>
    <w:rsid w:val="00F95D46"/>
    <w:rsid w:val="00F966B9"/>
    <w:rsid w:val="00F96B69"/>
    <w:rsid w:val="00F970CA"/>
    <w:rsid w:val="00F9739A"/>
    <w:rsid w:val="00F97C92"/>
    <w:rsid w:val="00F97E86"/>
    <w:rsid w:val="00F97E93"/>
    <w:rsid w:val="00FA02D9"/>
    <w:rsid w:val="00FA0350"/>
    <w:rsid w:val="00FA0B24"/>
    <w:rsid w:val="00FA0D2C"/>
    <w:rsid w:val="00FA1197"/>
    <w:rsid w:val="00FA1A83"/>
    <w:rsid w:val="00FA297E"/>
    <w:rsid w:val="00FA2AB7"/>
    <w:rsid w:val="00FA3A5D"/>
    <w:rsid w:val="00FA3BAD"/>
    <w:rsid w:val="00FA41BD"/>
    <w:rsid w:val="00FA4544"/>
    <w:rsid w:val="00FA4903"/>
    <w:rsid w:val="00FA5192"/>
    <w:rsid w:val="00FA5262"/>
    <w:rsid w:val="00FA57CD"/>
    <w:rsid w:val="00FA6256"/>
    <w:rsid w:val="00FA648D"/>
    <w:rsid w:val="00FA756B"/>
    <w:rsid w:val="00FA7654"/>
    <w:rsid w:val="00FA7F7D"/>
    <w:rsid w:val="00FB0159"/>
    <w:rsid w:val="00FB04B2"/>
    <w:rsid w:val="00FB19DB"/>
    <w:rsid w:val="00FB2C39"/>
    <w:rsid w:val="00FB2CC8"/>
    <w:rsid w:val="00FB3AF7"/>
    <w:rsid w:val="00FB3D91"/>
    <w:rsid w:val="00FB3F06"/>
    <w:rsid w:val="00FB4260"/>
    <w:rsid w:val="00FB43E4"/>
    <w:rsid w:val="00FB47EC"/>
    <w:rsid w:val="00FB4804"/>
    <w:rsid w:val="00FB4D4F"/>
    <w:rsid w:val="00FB53AB"/>
    <w:rsid w:val="00FB54A9"/>
    <w:rsid w:val="00FB5721"/>
    <w:rsid w:val="00FB60FF"/>
    <w:rsid w:val="00FB62FB"/>
    <w:rsid w:val="00FB708B"/>
    <w:rsid w:val="00FB799A"/>
    <w:rsid w:val="00FB7ACD"/>
    <w:rsid w:val="00FB7B31"/>
    <w:rsid w:val="00FB7B6F"/>
    <w:rsid w:val="00FB7D4F"/>
    <w:rsid w:val="00FC0090"/>
    <w:rsid w:val="00FC0398"/>
    <w:rsid w:val="00FC0978"/>
    <w:rsid w:val="00FC0A99"/>
    <w:rsid w:val="00FC1295"/>
    <w:rsid w:val="00FC167F"/>
    <w:rsid w:val="00FC17CD"/>
    <w:rsid w:val="00FC1E55"/>
    <w:rsid w:val="00FC24CF"/>
    <w:rsid w:val="00FC2A94"/>
    <w:rsid w:val="00FC36C8"/>
    <w:rsid w:val="00FC372D"/>
    <w:rsid w:val="00FC3991"/>
    <w:rsid w:val="00FC3AFD"/>
    <w:rsid w:val="00FC3E45"/>
    <w:rsid w:val="00FC3F99"/>
    <w:rsid w:val="00FC4387"/>
    <w:rsid w:val="00FC44ED"/>
    <w:rsid w:val="00FC45BB"/>
    <w:rsid w:val="00FC4B1F"/>
    <w:rsid w:val="00FC4C4C"/>
    <w:rsid w:val="00FC4CB8"/>
    <w:rsid w:val="00FC5234"/>
    <w:rsid w:val="00FC52F3"/>
    <w:rsid w:val="00FC5C46"/>
    <w:rsid w:val="00FC6317"/>
    <w:rsid w:val="00FC734C"/>
    <w:rsid w:val="00FC779C"/>
    <w:rsid w:val="00FC7837"/>
    <w:rsid w:val="00FD01BA"/>
    <w:rsid w:val="00FD06BB"/>
    <w:rsid w:val="00FD0975"/>
    <w:rsid w:val="00FD0EAA"/>
    <w:rsid w:val="00FD105F"/>
    <w:rsid w:val="00FD12FD"/>
    <w:rsid w:val="00FD1611"/>
    <w:rsid w:val="00FD2324"/>
    <w:rsid w:val="00FD2575"/>
    <w:rsid w:val="00FD3178"/>
    <w:rsid w:val="00FD3FA7"/>
    <w:rsid w:val="00FD42AF"/>
    <w:rsid w:val="00FD5AA3"/>
    <w:rsid w:val="00FD6B49"/>
    <w:rsid w:val="00FD7327"/>
    <w:rsid w:val="00FE096B"/>
    <w:rsid w:val="00FE149E"/>
    <w:rsid w:val="00FE19E6"/>
    <w:rsid w:val="00FE1BF2"/>
    <w:rsid w:val="00FE1F7C"/>
    <w:rsid w:val="00FE248D"/>
    <w:rsid w:val="00FE2509"/>
    <w:rsid w:val="00FE30CB"/>
    <w:rsid w:val="00FE3539"/>
    <w:rsid w:val="00FE3883"/>
    <w:rsid w:val="00FE3D97"/>
    <w:rsid w:val="00FE3F35"/>
    <w:rsid w:val="00FE4309"/>
    <w:rsid w:val="00FE471E"/>
    <w:rsid w:val="00FE4845"/>
    <w:rsid w:val="00FE4D57"/>
    <w:rsid w:val="00FE4E3A"/>
    <w:rsid w:val="00FE5F48"/>
    <w:rsid w:val="00FE6059"/>
    <w:rsid w:val="00FE6CE3"/>
    <w:rsid w:val="00FE6E56"/>
    <w:rsid w:val="00FE764D"/>
    <w:rsid w:val="00FE7D9A"/>
    <w:rsid w:val="00FF0245"/>
    <w:rsid w:val="00FF078B"/>
    <w:rsid w:val="00FF139D"/>
    <w:rsid w:val="00FF1A8D"/>
    <w:rsid w:val="00FF2D19"/>
    <w:rsid w:val="00FF3378"/>
    <w:rsid w:val="00FF3425"/>
    <w:rsid w:val="00FF37A4"/>
    <w:rsid w:val="00FF3813"/>
    <w:rsid w:val="00FF395F"/>
    <w:rsid w:val="00FF39C8"/>
    <w:rsid w:val="00FF3A91"/>
    <w:rsid w:val="00FF3DA0"/>
    <w:rsid w:val="00FF43C2"/>
    <w:rsid w:val="00FF43ED"/>
    <w:rsid w:val="00FF44F3"/>
    <w:rsid w:val="00FF4A3D"/>
    <w:rsid w:val="00FF4B23"/>
    <w:rsid w:val="00FF514D"/>
    <w:rsid w:val="00FF6054"/>
    <w:rsid w:val="00FF660D"/>
    <w:rsid w:val="00FF7332"/>
    <w:rsid w:val="00FF75D9"/>
    <w:rsid w:val="00FF7E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E7316"/>
  <w15:docId w15:val="{D89B6B77-DA83-43D4-9B77-C58FAFA5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10D"/>
    <w:rPr>
      <w:rFonts w:ascii="Calibri" w:eastAsia="Calibri" w:hAnsi="Calibri" w:cs="Times New Roman"/>
    </w:rPr>
  </w:style>
  <w:style w:type="paragraph" w:styleId="Ttulo2">
    <w:name w:val="heading 2"/>
    <w:basedOn w:val="Normal"/>
    <w:next w:val="Normal"/>
    <w:link w:val="Ttulo2Car"/>
    <w:uiPriority w:val="9"/>
    <w:unhideWhenUsed/>
    <w:qFormat/>
    <w:rsid w:val="003B0A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567A4"/>
    <w:pPr>
      <w:ind w:left="720"/>
      <w:contextualSpacing/>
    </w:pPr>
  </w:style>
  <w:style w:type="paragraph" w:styleId="Encabezado">
    <w:name w:val="header"/>
    <w:basedOn w:val="Normal"/>
    <w:link w:val="EncabezadoCar"/>
    <w:uiPriority w:val="99"/>
    <w:unhideWhenUsed/>
    <w:rsid w:val="004567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67A4"/>
  </w:style>
  <w:style w:type="paragraph" w:styleId="Piedepgina">
    <w:name w:val="footer"/>
    <w:basedOn w:val="Normal"/>
    <w:link w:val="PiedepginaCar"/>
    <w:uiPriority w:val="99"/>
    <w:unhideWhenUsed/>
    <w:rsid w:val="004567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67A4"/>
  </w:style>
  <w:style w:type="paragraph" w:styleId="Textodeglobo">
    <w:name w:val="Balloon Text"/>
    <w:basedOn w:val="Normal"/>
    <w:link w:val="TextodegloboCar"/>
    <w:uiPriority w:val="99"/>
    <w:semiHidden/>
    <w:unhideWhenUsed/>
    <w:rsid w:val="00825D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5DE2"/>
    <w:rPr>
      <w:rFonts w:ascii="Tahoma" w:hAnsi="Tahoma" w:cs="Tahoma"/>
      <w:sz w:val="16"/>
      <w:szCs w:val="16"/>
    </w:rPr>
  </w:style>
  <w:style w:type="paragraph" w:styleId="Textonotapie">
    <w:name w:val="footnote text"/>
    <w:basedOn w:val="Normal"/>
    <w:link w:val="TextonotapieCar"/>
    <w:uiPriority w:val="99"/>
    <w:semiHidden/>
    <w:unhideWhenUsed/>
    <w:rsid w:val="00E57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57669"/>
    <w:rPr>
      <w:sz w:val="20"/>
      <w:szCs w:val="20"/>
    </w:rPr>
  </w:style>
  <w:style w:type="character" w:styleId="Refdenotaalpie">
    <w:name w:val="footnote reference"/>
    <w:basedOn w:val="Fuentedeprrafopredeter"/>
    <w:uiPriority w:val="99"/>
    <w:semiHidden/>
    <w:unhideWhenUsed/>
    <w:rsid w:val="00E57669"/>
    <w:rPr>
      <w:vertAlign w:val="superscript"/>
    </w:rPr>
  </w:style>
  <w:style w:type="paragraph" w:styleId="Sinespaciado">
    <w:name w:val="No Spacing"/>
    <w:link w:val="SinespaciadoCar"/>
    <w:uiPriority w:val="1"/>
    <w:qFormat/>
    <w:rsid w:val="00CC1BDE"/>
    <w:pPr>
      <w:spacing w:after="0" w:line="240" w:lineRule="auto"/>
    </w:pPr>
    <w:rPr>
      <w:rFonts w:ascii="Calibri" w:eastAsia="MS Mincho" w:hAnsi="Calibri" w:cs="Times New Roman"/>
    </w:rPr>
  </w:style>
  <w:style w:type="table" w:styleId="Tablaconcuadrcula">
    <w:name w:val="Table Grid"/>
    <w:basedOn w:val="Tablanormal"/>
    <w:uiPriority w:val="39"/>
    <w:qFormat/>
    <w:rsid w:val="000F4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HTML">
    <w:name w:val="HTML Cite"/>
    <w:uiPriority w:val="99"/>
    <w:semiHidden/>
    <w:unhideWhenUsed/>
    <w:rsid w:val="0075556E"/>
    <w:rPr>
      <w:i/>
      <w:iCs/>
    </w:rPr>
  </w:style>
  <w:style w:type="paragraph" w:styleId="NormalWeb">
    <w:name w:val="Normal (Web)"/>
    <w:basedOn w:val="Normal"/>
    <w:uiPriority w:val="99"/>
    <w:unhideWhenUsed/>
    <w:rsid w:val="00CB0F03"/>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inespaciadoCar">
    <w:name w:val="Sin espaciado Car"/>
    <w:link w:val="Sinespaciado"/>
    <w:uiPriority w:val="1"/>
    <w:rsid w:val="0066353D"/>
    <w:rPr>
      <w:rFonts w:ascii="Calibri" w:eastAsia="MS Mincho" w:hAnsi="Calibri" w:cs="Times New Roman"/>
    </w:rPr>
  </w:style>
  <w:style w:type="character" w:styleId="Textoennegrita">
    <w:name w:val="Strong"/>
    <w:basedOn w:val="Fuentedeprrafopredeter"/>
    <w:uiPriority w:val="22"/>
    <w:qFormat/>
    <w:rsid w:val="005B54C3"/>
    <w:rPr>
      <w:b/>
      <w:bCs/>
    </w:rPr>
  </w:style>
  <w:style w:type="character" w:styleId="nfasis">
    <w:name w:val="Emphasis"/>
    <w:basedOn w:val="Fuentedeprrafopredeter"/>
    <w:uiPriority w:val="20"/>
    <w:qFormat/>
    <w:rsid w:val="005B54C3"/>
    <w:rPr>
      <w:i/>
      <w:iCs/>
    </w:rPr>
  </w:style>
  <w:style w:type="character" w:styleId="Hipervnculo">
    <w:name w:val="Hyperlink"/>
    <w:basedOn w:val="Fuentedeprrafopredeter"/>
    <w:uiPriority w:val="99"/>
    <w:unhideWhenUsed/>
    <w:rsid w:val="00E315D4"/>
    <w:rPr>
      <w:color w:val="0000FF" w:themeColor="hyperlink"/>
      <w:u w:val="single"/>
    </w:rPr>
  </w:style>
  <w:style w:type="character" w:customStyle="1" w:styleId="Mencinsinresolver1">
    <w:name w:val="Mención sin resolver1"/>
    <w:basedOn w:val="Fuentedeprrafopredeter"/>
    <w:uiPriority w:val="99"/>
    <w:semiHidden/>
    <w:unhideWhenUsed/>
    <w:rsid w:val="00E315D4"/>
    <w:rPr>
      <w:color w:val="605E5C"/>
      <w:shd w:val="clear" w:color="auto" w:fill="E1DFDD"/>
    </w:rPr>
  </w:style>
  <w:style w:type="paragraph" w:customStyle="1" w:styleId="xmsonormal">
    <w:name w:val="x_msonormal"/>
    <w:basedOn w:val="Normal"/>
    <w:rsid w:val="0006284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gmail-msolistparagraph">
    <w:name w:val="x_gmail-msolistparagraph"/>
    <w:basedOn w:val="Normal"/>
    <w:rsid w:val="0006284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temp">
    <w:name w:val="temp"/>
    <w:basedOn w:val="Normal"/>
    <w:rsid w:val="00024E4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bold">
    <w:name w:val="bold"/>
    <w:basedOn w:val="Fuentedeprrafopredeter"/>
    <w:rsid w:val="00024E49"/>
  </w:style>
  <w:style w:type="character" w:customStyle="1" w:styleId="ng-star-inserted">
    <w:name w:val="ng-star-inserted"/>
    <w:basedOn w:val="Fuentedeprrafopredeter"/>
    <w:rsid w:val="00024E49"/>
  </w:style>
  <w:style w:type="paragraph" w:customStyle="1" w:styleId="Estilo">
    <w:name w:val="Estilo"/>
    <w:basedOn w:val="Sinespaciado"/>
    <w:link w:val="EstiloCar"/>
    <w:qFormat/>
    <w:rsid w:val="000F6D02"/>
    <w:pPr>
      <w:jc w:val="both"/>
    </w:pPr>
    <w:rPr>
      <w:rFonts w:ascii="Arial" w:eastAsiaTheme="minorEastAsia" w:hAnsi="Arial" w:cstheme="minorBidi"/>
      <w:sz w:val="24"/>
      <w:lang w:eastAsia="es-MX"/>
    </w:rPr>
  </w:style>
  <w:style w:type="character" w:customStyle="1" w:styleId="EstiloCar">
    <w:name w:val="Estilo Car"/>
    <w:basedOn w:val="Fuentedeprrafopredeter"/>
    <w:link w:val="Estilo"/>
    <w:qFormat/>
    <w:rsid w:val="000F6D02"/>
    <w:rPr>
      <w:rFonts w:ascii="Arial" w:eastAsiaTheme="minorEastAsia" w:hAnsi="Arial"/>
      <w:sz w:val="24"/>
      <w:lang w:eastAsia="es-MX"/>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4B774A"/>
    <w:rPr>
      <w:rFonts w:ascii="Calibri" w:eastAsia="Calibri" w:hAnsi="Calibri" w:cs="Times New Roman"/>
    </w:rPr>
  </w:style>
  <w:style w:type="character" w:customStyle="1" w:styleId="xcontentpasted1">
    <w:name w:val="x_contentpasted1"/>
    <w:basedOn w:val="Fuentedeprrafopredeter"/>
    <w:rsid w:val="003E6825"/>
  </w:style>
  <w:style w:type="paragraph" w:styleId="Textoindependiente">
    <w:name w:val="Body Text"/>
    <w:basedOn w:val="Normal"/>
    <w:link w:val="TextoindependienteCar"/>
    <w:uiPriority w:val="99"/>
    <w:semiHidden/>
    <w:unhideWhenUsed/>
    <w:rsid w:val="00E91CFA"/>
    <w:pPr>
      <w:spacing w:after="120"/>
    </w:pPr>
  </w:style>
  <w:style w:type="character" w:customStyle="1" w:styleId="TextoindependienteCar">
    <w:name w:val="Texto independiente Car"/>
    <w:basedOn w:val="Fuentedeprrafopredeter"/>
    <w:link w:val="Textoindependiente"/>
    <w:uiPriority w:val="99"/>
    <w:semiHidden/>
    <w:rsid w:val="00E91CFA"/>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E91CFA"/>
    <w:pPr>
      <w:spacing w:after="200"/>
      <w:ind w:firstLine="360"/>
    </w:pPr>
    <w:rPr>
      <w:rFonts w:cstheme="minorBidi"/>
    </w:rPr>
  </w:style>
  <w:style w:type="character" w:customStyle="1" w:styleId="TextoindependienteprimerasangraCar">
    <w:name w:val="Texto independiente primera sangría Car"/>
    <w:basedOn w:val="TextoindependienteCar"/>
    <w:link w:val="Textoindependienteprimerasangra"/>
    <w:uiPriority w:val="99"/>
    <w:rsid w:val="00E91CFA"/>
    <w:rPr>
      <w:rFonts w:ascii="Calibri" w:eastAsia="Calibri" w:hAnsi="Calibri" w:cs="Times New Roman"/>
    </w:rPr>
  </w:style>
  <w:style w:type="paragraph" w:customStyle="1" w:styleId="Nombre">
    <w:name w:val="Nombre"/>
    <w:basedOn w:val="Normal"/>
    <w:link w:val="NombreCar"/>
    <w:qFormat/>
    <w:rsid w:val="00E91CFA"/>
    <w:pPr>
      <w:spacing w:after="0" w:line="360" w:lineRule="auto"/>
      <w:jc w:val="both"/>
    </w:pPr>
    <w:rPr>
      <w:rFonts w:ascii="Lato" w:eastAsia="Times New Roman" w:hAnsi="Lato"/>
      <w:b/>
      <w:bCs/>
      <w:sz w:val="20"/>
      <w:szCs w:val="20"/>
      <w:lang w:eastAsia="es-MX"/>
    </w:rPr>
  </w:style>
  <w:style w:type="character" w:customStyle="1" w:styleId="NombreCar">
    <w:name w:val="Nombre Car"/>
    <w:basedOn w:val="Fuentedeprrafopredeter"/>
    <w:link w:val="Nombre"/>
    <w:rsid w:val="00E91CFA"/>
    <w:rPr>
      <w:rFonts w:ascii="Lato" w:eastAsia="Times New Roman" w:hAnsi="Lato" w:cs="Times New Roman"/>
      <w:b/>
      <w:bCs/>
      <w:sz w:val="20"/>
      <w:szCs w:val="20"/>
      <w:lang w:eastAsia="es-MX"/>
    </w:rPr>
  </w:style>
  <w:style w:type="paragraph" w:customStyle="1" w:styleId="Adscripcin">
    <w:name w:val="Adscripción"/>
    <w:basedOn w:val="Normal"/>
    <w:link w:val="AdscripcinCar"/>
    <w:qFormat/>
    <w:rsid w:val="00E91CFA"/>
    <w:pPr>
      <w:spacing w:after="0" w:line="360" w:lineRule="auto"/>
      <w:jc w:val="both"/>
    </w:pPr>
    <w:rPr>
      <w:rFonts w:ascii="Lato" w:eastAsia="Times New Roman" w:hAnsi="Lato"/>
      <w:sz w:val="20"/>
      <w:szCs w:val="20"/>
      <w:lang w:eastAsia="es-MX"/>
    </w:rPr>
  </w:style>
  <w:style w:type="character" w:customStyle="1" w:styleId="AdscripcinCar">
    <w:name w:val="Adscripción Car"/>
    <w:basedOn w:val="Fuentedeprrafopredeter"/>
    <w:link w:val="Adscripcin"/>
    <w:rsid w:val="00E91CFA"/>
    <w:rPr>
      <w:rFonts w:ascii="Lato" w:eastAsia="Times New Roman" w:hAnsi="Lato" w:cs="Times New Roman"/>
      <w:sz w:val="20"/>
      <w:szCs w:val="20"/>
      <w:lang w:eastAsia="es-MX"/>
    </w:rPr>
  </w:style>
  <w:style w:type="paragraph" w:customStyle="1" w:styleId="INCISO">
    <w:name w:val="INCISO"/>
    <w:basedOn w:val="Normal"/>
    <w:rsid w:val="00190843"/>
    <w:pPr>
      <w:spacing w:after="101" w:line="216" w:lineRule="exact"/>
      <w:ind w:left="1080" w:hanging="360"/>
      <w:jc w:val="both"/>
    </w:pPr>
    <w:rPr>
      <w:rFonts w:ascii="Arial" w:hAnsi="Arial" w:cs="Arial"/>
      <w:sz w:val="18"/>
      <w:szCs w:val="18"/>
    </w:rPr>
  </w:style>
  <w:style w:type="character" w:styleId="Mencinsinresolver">
    <w:name w:val="Unresolved Mention"/>
    <w:basedOn w:val="Fuentedeprrafopredeter"/>
    <w:uiPriority w:val="99"/>
    <w:semiHidden/>
    <w:unhideWhenUsed/>
    <w:rsid w:val="00435A3C"/>
    <w:rPr>
      <w:color w:val="605E5C"/>
      <w:shd w:val="clear" w:color="auto" w:fill="E1DFDD"/>
    </w:rPr>
  </w:style>
  <w:style w:type="character" w:customStyle="1" w:styleId="Ttulo2Car">
    <w:name w:val="Título 2 Car"/>
    <w:basedOn w:val="Fuentedeprrafopredeter"/>
    <w:link w:val="Ttulo2"/>
    <w:uiPriority w:val="9"/>
    <w:rsid w:val="003B0A0A"/>
    <w:rPr>
      <w:rFonts w:asciiTheme="majorHAnsi" w:eastAsiaTheme="majorEastAsia" w:hAnsiTheme="majorHAnsi" w:cstheme="majorBidi"/>
      <w:color w:val="365F91" w:themeColor="accent1" w:themeShade="BF"/>
      <w:sz w:val="26"/>
      <w:szCs w:val="26"/>
    </w:rPr>
  </w:style>
  <w:style w:type="paragraph" w:customStyle="1" w:styleId="yiv3892954483gmail-xmsonormal">
    <w:name w:val="yiv3892954483gmail-xmsonormal"/>
    <w:basedOn w:val="Normal"/>
    <w:rsid w:val="002A1F4C"/>
    <w:pPr>
      <w:spacing w:before="100" w:beforeAutospacing="1" w:after="100" w:afterAutospacing="1" w:line="264" w:lineRule="auto"/>
    </w:pPr>
    <w:rPr>
      <w:rFonts w:asciiTheme="minorHAnsi" w:eastAsiaTheme="minorEastAsia" w:hAnsiTheme="minorHAnsi" w:cstheme="minorBidi"/>
      <w:sz w:val="20"/>
      <w:szCs w:val="20"/>
    </w:rPr>
  </w:style>
  <w:style w:type="paragraph" w:styleId="Sangradetextonormal">
    <w:name w:val="Body Text Indent"/>
    <w:basedOn w:val="Normal"/>
    <w:link w:val="SangradetextonormalCar"/>
    <w:uiPriority w:val="99"/>
    <w:semiHidden/>
    <w:unhideWhenUsed/>
    <w:rsid w:val="008C0FCE"/>
    <w:pPr>
      <w:spacing w:after="120"/>
      <w:ind w:left="283"/>
    </w:pPr>
  </w:style>
  <w:style w:type="character" w:customStyle="1" w:styleId="SangradetextonormalCar">
    <w:name w:val="Sangría de texto normal Car"/>
    <w:basedOn w:val="Fuentedeprrafopredeter"/>
    <w:link w:val="Sangradetextonormal"/>
    <w:uiPriority w:val="99"/>
    <w:semiHidden/>
    <w:rsid w:val="008C0FCE"/>
    <w:rPr>
      <w:rFonts w:ascii="Calibri" w:eastAsia="Calibri" w:hAnsi="Calibri" w:cs="Times New Roman"/>
    </w:rPr>
  </w:style>
  <w:style w:type="table" w:customStyle="1" w:styleId="TableNormal">
    <w:name w:val="Table Normal"/>
    <w:uiPriority w:val="2"/>
    <w:semiHidden/>
    <w:qFormat/>
    <w:rsid w:val="0068282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Normal"/>
    <w:uiPriority w:val="1"/>
    <w:qFormat/>
    <w:rsid w:val="00682821"/>
    <w:pPr>
      <w:widowControl w:val="0"/>
      <w:autoSpaceDE w:val="0"/>
      <w:autoSpaceDN w:val="0"/>
      <w:spacing w:after="0" w:line="160" w:lineRule="exact"/>
      <w:jc w:val="center"/>
    </w:pPr>
    <w:rPr>
      <w:rFonts w:cs="Calibri"/>
      <w:lang w:val="es-ES"/>
    </w:rPr>
  </w:style>
  <w:style w:type="character" w:styleId="Hipervnculovisitado">
    <w:name w:val="FollowedHyperlink"/>
    <w:basedOn w:val="Fuentedeprrafopredeter"/>
    <w:uiPriority w:val="99"/>
    <w:semiHidden/>
    <w:unhideWhenUsed/>
    <w:rsid w:val="00682821"/>
    <w:rPr>
      <w:color w:val="800080" w:themeColor="followedHyperlink"/>
      <w:u w:val="single"/>
    </w:rPr>
  </w:style>
  <w:style w:type="paragraph" w:customStyle="1" w:styleId="Presente2">
    <w:name w:val="Presente2"/>
    <w:basedOn w:val="Normal"/>
    <w:link w:val="Presente2Car"/>
    <w:qFormat/>
    <w:rsid w:val="00B54DB4"/>
    <w:pPr>
      <w:spacing w:after="0" w:line="240" w:lineRule="auto"/>
    </w:pPr>
    <w:rPr>
      <w:rFonts w:ascii="Lato" w:eastAsiaTheme="minorHAnsi" w:hAnsi="Lato" w:cstheme="minorBidi"/>
      <w:b/>
      <w:sz w:val="16"/>
      <w:lang w:val="pt-PT"/>
    </w:rPr>
  </w:style>
  <w:style w:type="character" w:customStyle="1" w:styleId="Presente2Car">
    <w:name w:val="Presente2 Car"/>
    <w:basedOn w:val="Fuentedeprrafopredeter"/>
    <w:link w:val="Presente2"/>
    <w:rsid w:val="00B54DB4"/>
    <w:rPr>
      <w:rFonts w:ascii="Lato" w:hAnsi="Lato"/>
      <w:b/>
      <w:sz w:val="16"/>
      <w:lang w:val="pt-PT"/>
    </w:rPr>
  </w:style>
  <w:style w:type="table" w:styleId="Tabladelista1clara-nfasis3">
    <w:name w:val="List Table 1 Light Accent 3"/>
    <w:basedOn w:val="Tablanormal"/>
    <w:uiPriority w:val="46"/>
    <w:rsid w:val="00456FC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Refdecomentario">
    <w:name w:val="annotation reference"/>
    <w:basedOn w:val="Fuentedeprrafopredeter"/>
    <w:uiPriority w:val="99"/>
    <w:semiHidden/>
    <w:unhideWhenUsed/>
    <w:rsid w:val="009B1845"/>
    <w:rPr>
      <w:sz w:val="16"/>
      <w:szCs w:val="16"/>
    </w:rPr>
  </w:style>
  <w:style w:type="paragraph" w:styleId="Textocomentario">
    <w:name w:val="annotation text"/>
    <w:basedOn w:val="Normal"/>
    <w:link w:val="TextocomentarioCar"/>
    <w:uiPriority w:val="99"/>
    <w:unhideWhenUsed/>
    <w:rsid w:val="009B1845"/>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TextocomentarioCar">
    <w:name w:val="Texto comentario Car"/>
    <w:basedOn w:val="Fuentedeprrafopredeter"/>
    <w:link w:val="Textocomentario"/>
    <w:uiPriority w:val="99"/>
    <w:rsid w:val="009B1845"/>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65168">
      <w:bodyDiv w:val="1"/>
      <w:marLeft w:val="0"/>
      <w:marRight w:val="0"/>
      <w:marTop w:val="0"/>
      <w:marBottom w:val="0"/>
      <w:divBdr>
        <w:top w:val="none" w:sz="0" w:space="0" w:color="auto"/>
        <w:left w:val="none" w:sz="0" w:space="0" w:color="auto"/>
        <w:bottom w:val="none" w:sz="0" w:space="0" w:color="auto"/>
        <w:right w:val="none" w:sz="0" w:space="0" w:color="auto"/>
      </w:divBdr>
    </w:div>
    <w:div w:id="32115241">
      <w:bodyDiv w:val="1"/>
      <w:marLeft w:val="0"/>
      <w:marRight w:val="0"/>
      <w:marTop w:val="0"/>
      <w:marBottom w:val="0"/>
      <w:divBdr>
        <w:top w:val="none" w:sz="0" w:space="0" w:color="auto"/>
        <w:left w:val="none" w:sz="0" w:space="0" w:color="auto"/>
        <w:bottom w:val="none" w:sz="0" w:space="0" w:color="auto"/>
        <w:right w:val="none" w:sz="0" w:space="0" w:color="auto"/>
      </w:divBdr>
    </w:div>
    <w:div w:id="53312781">
      <w:bodyDiv w:val="1"/>
      <w:marLeft w:val="0"/>
      <w:marRight w:val="0"/>
      <w:marTop w:val="0"/>
      <w:marBottom w:val="0"/>
      <w:divBdr>
        <w:top w:val="none" w:sz="0" w:space="0" w:color="auto"/>
        <w:left w:val="none" w:sz="0" w:space="0" w:color="auto"/>
        <w:bottom w:val="none" w:sz="0" w:space="0" w:color="auto"/>
        <w:right w:val="none" w:sz="0" w:space="0" w:color="auto"/>
      </w:divBdr>
    </w:div>
    <w:div w:id="53555450">
      <w:bodyDiv w:val="1"/>
      <w:marLeft w:val="0"/>
      <w:marRight w:val="0"/>
      <w:marTop w:val="0"/>
      <w:marBottom w:val="0"/>
      <w:divBdr>
        <w:top w:val="none" w:sz="0" w:space="0" w:color="auto"/>
        <w:left w:val="none" w:sz="0" w:space="0" w:color="auto"/>
        <w:bottom w:val="none" w:sz="0" w:space="0" w:color="auto"/>
        <w:right w:val="none" w:sz="0" w:space="0" w:color="auto"/>
      </w:divBdr>
    </w:div>
    <w:div w:id="53626381">
      <w:bodyDiv w:val="1"/>
      <w:marLeft w:val="0"/>
      <w:marRight w:val="0"/>
      <w:marTop w:val="0"/>
      <w:marBottom w:val="0"/>
      <w:divBdr>
        <w:top w:val="none" w:sz="0" w:space="0" w:color="auto"/>
        <w:left w:val="none" w:sz="0" w:space="0" w:color="auto"/>
        <w:bottom w:val="none" w:sz="0" w:space="0" w:color="auto"/>
        <w:right w:val="none" w:sz="0" w:space="0" w:color="auto"/>
      </w:divBdr>
    </w:div>
    <w:div w:id="62291933">
      <w:bodyDiv w:val="1"/>
      <w:marLeft w:val="0"/>
      <w:marRight w:val="0"/>
      <w:marTop w:val="0"/>
      <w:marBottom w:val="0"/>
      <w:divBdr>
        <w:top w:val="none" w:sz="0" w:space="0" w:color="auto"/>
        <w:left w:val="none" w:sz="0" w:space="0" w:color="auto"/>
        <w:bottom w:val="none" w:sz="0" w:space="0" w:color="auto"/>
        <w:right w:val="none" w:sz="0" w:space="0" w:color="auto"/>
      </w:divBdr>
    </w:div>
    <w:div w:id="64301157">
      <w:bodyDiv w:val="1"/>
      <w:marLeft w:val="0"/>
      <w:marRight w:val="0"/>
      <w:marTop w:val="0"/>
      <w:marBottom w:val="0"/>
      <w:divBdr>
        <w:top w:val="none" w:sz="0" w:space="0" w:color="auto"/>
        <w:left w:val="none" w:sz="0" w:space="0" w:color="auto"/>
        <w:bottom w:val="none" w:sz="0" w:space="0" w:color="auto"/>
        <w:right w:val="none" w:sz="0" w:space="0" w:color="auto"/>
      </w:divBdr>
    </w:div>
    <w:div w:id="82187711">
      <w:bodyDiv w:val="1"/>
      <w:marLeft w:val="0"/>
      <w:marRight w:val="0"/>
      <w:marTop w:val="0"/>
      <w:marBottom w:val="0"/>
      <w:divBdr>
        <w:top w:val="none" w:sz="0" w:space="0" w:color="auto"/>
        <w:left w:val="none" w:sz="0" w:space="0" w:color="auto"/>
        <w:bottom w:val="none" w:sz="0" w:space="0" w:color="auto"/>
        <w:right w:val="none" w:sz="0" w:space="0" w:color="auto"/>
      </w:divBdr>
    </w:div>
    <w:div w:id="121466493">
      <w:bodyDiv w:val="1"/>
      <w:marLeft w:val="0"/>
      <w:marRight w:val="0"/>
      <w:marTop w:val="0"/>
      <w:marBottom w:val="0"/>
      <w:divBdr>
        <w:top w:val="none" w:sz="0" w:space="0" w:color="auto"/>
        <w:left w:val="none" w:sz="0" w:space="0" w:color="auto"/>
        <w:bottom w:val="none" w:sz="0" w:space="0" w:color="auto"/>
        <w:right w:val="none" w:sz="0" w:space="0" w:color="auto"/>
      </w:divBdr>
    </w:div>
    <w:div w:id="124740431">
      <w:bodyDiv w:val="1"/>
      <w:marLeft w:val="0"/>
      <w:marRight w:val="0"/>
      <w:marTop w:val="0"/>
      <w:marBottom w:val="0"/>
      <w:divBdr>
        <w:top w:val="none" w:sz="0" w:space="0" w:color="auto"/>
        <w:left w:val="none" w:sz="0" w:space="0" w:color="auto"/>
        <w:bottom w:val="none" w:sz="0" w:space="0" w:color="auto"/>
        <w:right w:val="none" w:sz="0" w:space="0" w:color="auto"/>
      </w:divBdr>
    </w:div>
    <w:div w:id="134221202">
      <w:bodyDiv w:val="1"/>
      <w:marLeft w:val="0"/>
      <w:marRight w:val="0"/>
      <w:marTop w:val="0"/>
      <w:marBottom w:val="0"/>
      <w:divBdr>
        <w:top w:val="none" w:sz="0" w:space="0" w:color="auto"/>
        <w:left w:val="none" w:sz="0" w:space="0" w:color="auto"/>
        <w:bottom w:val="none" w:sz="0" w:space="0" w:color="auto"/>
        <w:right w:val="none" w:sz="0" w:space="0" w:color="auto"/>
      </w:divBdr>
    </w:div>
    <w:div w:id="155002831">
      <w:bodyDiv w:val="1"/>
      <w:marLeft w:val="0"/>
      <w:marRight w:val="0"/>
      <w:marTop w:val="0"/>
      <w:marBottom w:val="0"/>
      <w:divBdr>
        <w:top w:val="none" w:sz="0" w:space="0" w:color="auto"/>
        <w:left w:val="none" w:sz="0" w:space="0" w:color="auto"/>
        <w:bottom w:val="none" w:sz="0" w:space="0" w:color="auto"/>
        <w:right w:val="none" w:sz="0" w:space="0" w:color="auto"/>
      </w:divBdr>
    </w:div>
    <w:div w:id="187187092">
      <w:bodyDiv w:val="1"/>
      <w:marLeft w:val="0"/>
      <w:marRight w:val="0"/>
      <w:marTop w:val="0"/>
      <w:marBottom w:val="0"/>
      <w:divBdr>
        <w:top w:val="none" w:sz="0" w:space="0" w:color="auto"/>
        <w:left w:val="none" w:sz="0" w:space="0" w:color="auto"/>
        <w:bottom w:val="none" w:sz="0" w:space="0" w:color="auto"/>
        <w:right w:val="none" w:sz="0" w:space="0" w:color="auto"/>
      </w:divBdr>
      <w:divsChild>
        <w:div w:id="401949327">
          <w:marLeft w:val="0"/>
          <w:marRight w:val="0"/>
          <w:marTop w:val="0"/>
          <w:marBottom w:val="0"/>
          <w:divBdr>
            <w:top w:val="none" w:sz="0" w:space="0" w:color="auto"/>
            <w:left w:val="none" w:sz="0" w:space="0" w:color="auto"/>
            <w:bottom w:val="none" w:sz="0" w:space="0" w:color="auto"/>
            <w:right w:val="none" w:sz="0" w:space="0" w:color="auto"/>
          </w:divBdr>
        </w:div>
      </w:divsChild>
    </w:div>
    <w:div w:id="215750615">
      <w:bodyDiv w:val="1"/>
      <w:marLeft w:val="0"/>
      <w:marRight w:val="0"/>
      <w:marTop w:val="0"/>
      <w:marBottom w:val="0"/>
      <w:divBdr>
        <w:top w:val="none" w:sz="0" w:space="0" w:color="auto"/>
        <w:left w:val="none" w:sz="0" w:space="0" w:color="auto"/>
        <w:bottom w:val="none" w:sz="0" w:space="0" w:color="auto"/>
        <w:right w:val="none" w:sz="0" w:space="0" w:color="auto"/>
      </w:divBdr>
    </w:div>
    <w:div w:id="232355203">
      <w:bodyDiv w:val="1"/>
      <w:marLeft w:val="0"/>
      <w:marRight w:val="0"/>
      <w:marTop w:val="0"/>
      <w:marBottom w:val="0"/>
      <w:divBdr>
        <w:top w:val="none" w:sz="0" w:space="0" w:color="auto"/>
        <w:left w:val="none" w:sz="0" w:space="0" w:color="auto"/>
        <w:bottom w:val="none" w:sz="0" w:space="0" w:color="auto"/>
        <w:right w:val="none" w:sz="0" w:space="0" w:color="auto"/>
      </w:divBdr>
    </w:div>
    <w:div w:id="233974518">
      <w:bodyDiv w:val="1"/>
      <w:marLeft w:val="0"/>
      <w:marRight w:val="0"/>
      <w:marTop w:val="0"/>
      <w:marBottom w:val="0"/>
      <w:divBdr>
        <w:top w:val="none" w:sz="0" w:space="0" w:color="auto"/>
        <w:left w:val="none" w:sz="0" w:space="0" w:color="auto"/>
        <w:bottom w:val="none" w:sz="0" w:space="0" w:color="auto"/>
        <w:right w:val="none" w:sz="0" w:space="0" w:color="auto"/>
      </w:divBdr>
    </w:div>
    <w:div w:id="247347770">
      <w:bodyDiv w:val="1"/>
      <w:marLeft w:val="0"/>
      <w:marRight w:val="0"/>
      <w:marTop w:val="0"/>
      <w:marBottom w:val="0"/>
      <w:divBdr>
        <w:top w:val="none" w:sz="0" w:space="0" w:color="auto"/>
        <w:left w:val="none" w:sz="0" w:space="0" w:color="auto"/>
        <w:bottom w:val="none" w:sz="0" w:space="0" w:color="auto"/>
        <w:right w:val="none" w:sz="0" w:space="0" w:color="auto"/>
      </w:divBdr>
    </w:div>
    <w:div w:id="252709198">
      <w:bodyDiv w:val="1"/>
      <w:marLeft w:val="0"/>
      <w:marRight w:val="0"/>
      <w:marTop w:val="0"/>
      <w:marBottom w:val="0"/>
      <w:divBdr>
        <w:top w:val="none" w:sz="0" w:space="0" w:color="auto"/>
        <w:left w:val="none" w:sz="0" w:space="0" w:color="auto"/>
        <w:bottom w:val="none" w:sz="0" w:space="0" w:color="auto"/>
        <w:right w:val="none" w:sz="0" w:space="0" w:color="auto"/>
      </w:divBdr>
    </w:div>
    <w:div w:id="253906809">
      <w:bodyDiv w:val="1"/>
      <w:marLeft w:val="0"/>
      <w:marRight w:val="0"/>
      <w:marTop w:val="0"/>
      <w:marBottom w:val="0"/>
      <w:divBdr>
        <w:top w:val="none" w:sz="0" w:space="0" w:color="auto"/>
        <w:left w:val="none" w:sz="0" w:space="0" w:color="auto"/>
        <w:bottom w:val="none" w:sz="0" w:space="0" w:color="auto"/>
        <w:right w:val="none" w:sz="0" w:space="0" w:color="auto"/>
      </w:divBdr>
    </w:div>
    <w:div w:id="259607583">
      <w:bodyDiv w:val="1"/>
      <w:marLeft w:val="0"/>
      <w:marRight w:val="0"/>
      <w:marTop w:val="0"/>
      <w:marBottom w:val="0"/>
      <w:divBdr>
        <w:top w:val="none" w:sz="0" w:space="0" w:color="auto"/>
        <w:left w:val="none" w:sz="0" w:space="0" w:color="auto"/>
        <w:bottom w:val="none" w:sz="0" w:space="0" w:color="auto"/>
        <w:right w:val="none" w:sz="0" w:space="0" w:color="auto"/>
      </w:divBdr>
    </w:div>
    <w:div w:id="296839824">
      <w:bodyDiv w:val="1"/>
      <w:marLeft w:val="0"/>
      <w:marRight w:val="0"/>
      <w:marTop w:val="0"/>
      <w:marBottom w:val="0"/>
      <w:divBdr>
        <w:top w:val="none" w:sz="0" w:space="0" w:color="auto"/>
        <w:left w:val="none" w:sz="0" w:space="0" w:color="auto"/>
        <w:bottom w:val="none" w:sz="0" w:space="0" w:color="auto"/>
        <w:right w:val="none" w:sz="0" w:space="0" w:color="auto"/>
      </w:divBdr>
    </w:div>
    <w:div w:id="311518704">
      <w:bodyDiv w:val="1"/>
      <w:marLeft w:val="0"/>
      <w:marRight w:val="0"/>
      <w:marTop w:val="0"/>
      <w:marBottom w:val="0"/>
      <w:divBdr>
        <w:top w:val="none" w:sz="0" w:space="0" w:color="auto"/>
        <w:left w:val="none" w:sz="0" w:space="0" w:color="auto"/>
        <w:bottom w:val="none" w:sz="0" w:space="0" w:color="auto"/>
        <w:right w:val="none" w:sz="0" w:space="0" w:color="auto"/>
      </w:divBdr>
    </w:div>
    <w:div w:id="339740534">
      <w:bodyDiv w:val="1"/>
      <w:marLeft w:val="0"/>
      <w:marRight w:val="0"/>
      <w:marTop w:val="0"/>
      <w:marBottom w:val="0"/>
      <w:divBdr>
        <w:top w:val="none" w:sz="0" w:space="0" w:color="auto"/>
        <w:left w:val="none" w:sz="0" w:space="0" w:color="auto"/>
        <w:bottom w:val="none" w:sz="0" w:space="0" w:color="auto"/>
        <w:right w:val="none" w:sz="0" w:space="0" w:color="auto"/>
      </w:divBdr>
    </w:div>
    <w:div w:id="341249640">
      <w:bodyDiv w:val="1"/>
      <w:marLeft w:val="0"/>
      <w:marRight w:val="0"/>
      <w:marTop w:val="0"/>
      <w:marBottom w:val="0"/>
      <w:divBdr>
        <w:top w:val="none" w:sz="0" w:space="0" w:color="auto"/>
        <w:left w:val="none" w:sz="0" w:space="0" w:color="auto"/>
        <w:bottom w:val="none" w:sz="0" w:space="0" w:color="auto"/>
        <w:right w:val="none" w:sz="0" w:space="0" w:color="auto"/>
      </w:divBdr>
    </w:div>
    <w:div w:id="384641919">
      <w:bodyDiv w:val="1"/>
      <w:marLeft w:val="0"/>
      <w:marRight w:val="0"/>
      <w:marTop w:val="0"/>
      <w:marBottom w:val="0"/>
      <w:divBdr>
        <w:top w:val="none" w:sz="0" w:space="0" w:color="auto"/>
        <w:left w:val="none" w:sz="0" w:space="0" w:color="auto"/>
        <w:bottom w:val="none" w:sz="0" w:space="0" w:color="auto"/>
        <w:right w:val="none" w:sz="0" w:space="0" w:color="auto"/>
      </w:divBdr>
    </w:div>
    <w:div w:id="408618293">
      <w:bodyDiv w:val="1"/>
      <w:marLeft w:val="0"/>
      <w:marRight w:val="0"/>
      <w:marTop w:val="0"/>
      <w:marBottom w:val="0"/>
      <w:divBdr>
        <w:top w:val="none" w:sz="0" w:space="0" w:color="auto"/>
        <w:left w:val="none" w:sz="0" w:space="0" w:color="auto"/>
        <w:bottom w:val="none" w:sz="0" w:space="0" w:color="auto"/>
        <w:right w:val="none" w:sz="0" w:space="0" w:color="auto"/>
      </w:divBdr>
    </w:div>
    <w:div w:id="422263111">
      <w:bodyDiv w:val="1"/>
      <w:marLeft w:val="0"/>
      <w:marRight w:val="0"/>
      <w:marTop w:val="0"/>
      <w:marBottom w:val="0"/>
      <w:divBdr>
        <w:top w:val="none" w:sz="0" w:space="0" w:color="auto"/>
        <w:left w:val="none" w:sz="0" w:space="0" w:color="auto"/>
        <w:bottom w:val="none" w:sz="0" w:space="0" w:color="auto"/>
        <w:right w:val="none" w:sz="0" w:space="0" w:color="auto"/>
      </w:divBdr>
    </w:div>
    <w:div w:id="484012288">
      <w:bodyDiv w:val="1"/>
      <w:marLeft w:val="0"/>
      <w:marRight w:val="0"/>
      <w:marTop w:val="0"/>
      <w:marBottom w:val="0"/>
      <w:divBdr>
        <w:top w:val="none" w:sz="0" w:space="0" w:color="auto"/>
        <w:left w:val="none" w:sz="0" w:space="0" w:color="auto"/>
        <w:bottom w:val="none" w:sz="0" w:space="0" w:color="auto"/>
        <w:right w:val="none" w:sz="0" w:space="0" w:color="auto"/>
      </w:divBdr>
    </w:div>
    <w:div w:id="493451538">
      <w:bodyDiv w:val="1"/>
      <w:marLeft w:val="0"/>
      <w:marRight w:val="0"/>
      <w:marTop w:val="0"/>
      <w:marBottom w:val="0"/>
      <w:divBdr>
        <w:top w:val="none" w:sz="0" w:space="0" w:color="auto"/>
        <w:left w:val="none" w:sz="0" w:space="0" w:color="auto"/>
        <w:bottom w:val="none" w:sz="0" w:space="0" w:color="auto"/>
        <w:right w:val="none" w:sz="0" w:space="0" w:color="auto"/>
      </w:divBdr>
    </w:div>
    <w:div w:id="509611962">
      <w:bodyDiv w:val="1"/>
      <w:marLeft w:val="0"/>
      <w:marRight w:val="0"/>
      <w:marTop w:val="0"/>
      <w:marBottom w:val="0"/>
      <w:divBdr>
        <w:top w:val="none" w:sz="0" w:space="0" w:color="auto"/>
        <w:left w:val="none" w:sz="0" w:space="0" w:color="auto"/>
        <w:bottom w:val="none" w:sz="0" w:space="0" w:color="auto"/>
        <w:right w:val="none" w:sz="0" w:space="0" w:color="auto"/>
      </w:divBdr>
    </w:div>
    <w:div w:id="512456073">
      <w:bodyDiv w:val="1"/>
      <w:marLeft w:val="0"/>
      <w:marRight w:val="0"/>
      <w:marTop w:val="0"/>
      <w:marBottom w:val="0"/>
      <w:divBdr>
        <w:top w:val="none" w:sz="0" w:space="0" w:color="auto"/>
        <w:left w:val="none" w:sz="0" w:space="0" w:color="auto"/>
        <w:bottom w:val="none" w:sz="0" w:space="0" w:color="auto"/>
        <w:right w:val="none" w:sz="0" w:space="0" w:color="auto"/>
      </w:divBdr>
    </w:div>
    <w:div w:id="520095291">
      <w:bodyDiv w:val="1"/>
      <w:marLeft w:val="0"/>
      <w:marRight w:val="0"/>
      <w:marTop w:val="0"/>
      <w:marBottom w:val="0"/>
      <w:divBdr>
        <w:top w:val="none" w:sz="0" w:space="0" w:color="auto"/>
        <w:left w:val="none" w:sz="0" w:space="0" w:color="auto"/>
        <w:bottom w:val="none" w:sz="0" w:space="0" w:color="auto"/>
        <w:right w:val="none" w:sz="0" w:space="0" w:color="auto"/>
      </w:divBdr>
    </w:div>
    <w:div w:id="520359867">
      <w:bodyDiv w:val="1"/>
      <w:marLeft w:val="0"/>
      <w:marRight w:val="0"/>
      <w:marTop w:val="0"/>
      <w:marBottom w:val="0"/>
      <w:divBdr>
        <w:top w:val="none" w:sz="0" w:space="0" w:color="auto"/>
        <w:left w:val="none" w:sz="0" w:space="0" w:color="auto"/>
        <w:bottom w:val="none" w:sz="0" w:space="0" w:color="auto"/>
        <w:right w:val="none" w:sz="0" w:space="0" w:color="auto"/>
      </w:divBdr>
    </w:div>
    <w:div w:id="524952080">
      <w:bodyDiv w:val="1"/>
      <w:marLeft w:val="0"/>
      <w:marRight w:val="0"/>
      <w:marTop w:val="0"/>
      <w:marBottom w:val="0"/>
      <w:divBdr>
        <w:top w:val="none" w:sz="0" w:space="0" w:color="auto"/>
        <w:left w:val="none" w:sz="0" w:space="0" w:color="auto"/>
        <w:bottom w:val="none" w:sz="0" w:space="0" w:color="auto"/>
        <w:right w:val="none" w:sz="0" w:space="0" w:color="auto"/>
      </w:divBdr>
    </w:div>
    <w:div w:id="545026882">
      <w:bodyDiv w:val="1"/>
      <w:marLeft w:val="0"/>
      <w:marRight w:val="0"/>
      <w:marTop w:val="0"/>
      <w:marBottom w:val="0"/>
      <w:divBdr>
        <w:top w:val="none" w:sz="0" w:space="0" w:color="auto"/>
        <w:left w:val="none" w:sz="0" w:space="0" w:color="auto"/>
        <w:bottom w:val="none" w:sz="0" w:space="0" w:color="auto"/>
        <w:right w:val="none" w:sz="0" w:space="0" w:color="auto"/>
      </w:divBdr>
    </w:div>
    <w:div w:id="585576137">
      <w:bodyDiv w:val="1"/>
      <w:marLeft w:val="0"/>
      <w:marRight w:val="0"/>
      <w:marTop w:val="0"/>
      <w:marBottom w:val="0"/>
      <w:divBdr>
        <w:top w:val="none" w:sz="0" w:space="0" w:color="auto"/>
        <w:left w:val="none" w:sz="0" w:space="0" w:color="auto"/>
        <w:bottom w:val="none" w:sz="0" w:space="0" w:color="auto"/>
        <w:right w:val="none" w:sz="0" w:space="0" w:color="auto"/>
      </w:divBdr>
    </w:div>
    <w:div w:id="596642117">
      <w:bodyDiv w:val="1"/>
      <w:marLeft w:val="0"/>
      <w:marRight w:val="0"/>
      <w:marTop w:val="0"/>
      <w:marBottom w:val="0"/>
      <w:divBdr>
        <w:top w:val="none" w:sz="0" w:space="0" w:color="auto"/>
        <w:left w:val="none" w:sz="0" w:space="0" w:color="auto"/>
        <w:bottom w:val="none" w:sz="0" w:space="0" w:color="auto"/>
        <w:right w:val="none" w:sz="0" w:space="0" w:color="auto"/>
      </w:divBdr>
    </w:div>
    <w:div w:id="615141219">
      <w:bodyDiv w:val="1"/>
      <w:marLeft w:val="0"/>
      <w:marRight w:val="0"/>
      <w:marTop w:val="0"/>
      <w:marBottom w:val="0"/>
      <w:divBdr>
        <w:top w:val="none" w:sz="0" w:space="0" w:color="auto"/>
        <w:left w:val="none" w:sz="0" w:space="0" w:color="auto"/>
        <w:bottom w:val="none" w:sz="0" w:space="0" w:color="auto"/>
        <w:right w:val="none" w:sz="0" w:space="0" w:color="auto"/>
      </w:divBdr>
    </w:div>
    <w:div w:id="629866614">
      <w:bodyDiv w:val="1"/>
      <w:marLeft w:val="0"/>
      <w:marRight w:val="0"/>
      <w:marTop w:val="0"/>
      <w:marBottom w:val="0"/>
      <w:divBdr>
        <w:top w:val="none" w:sz="0" w:space="0" w:color="auto"/>
        <w:left w:val="none" w:sz="0" w:space="0" w:color="auto"/>
        <w:bottom w:val="none" w:sz="0" w:space="0" w:color="auto"/>
        <w:right w:val="none" w:sz="0" w:space="0" w:color="auto"/>
      </w:divBdr>
    </w:div>
    <w:div w:id="634876938">
      <w:bodyDiv w:val="1"/>
      <w:marLeft w:val="0"/>
      <w:marRight w:val="0"/>
      <w:marTop w:val="0"/>
      <w:marBottom w:val="0"/>
      <w:divBdr>
        <w:top w:val="none" w:sz="0" w:space="0" w:color="auto"/>
        <w:left w:val="none" w:sz="0" w:space="0" w:color="auto"/>
        <w:bottom w:val="none" w:sz="0" w:space="0" w:color="auto"/>
        <w:right w:val="none" w:sz="0" w:space="0" w:color="auto"/>
      </w:divBdr>
    </w:div>
    <w:div w:id="643630713">
      <w:bodyDiv w:val="1"/>
      <w:marLeft w:val="0"/>
      <w:marRight w:val="0"/>
      <w:marTop w:val="0"/>
      <w:marBottom w:val="0"/>
      <w:divBdr>
        <w:top w:val="none" w:sz="0" w:space="0" w:color="auto"/>
        <w:left w:val="none" w:sz="0" w:space="0" w:color="auto"/>
        <w:bottom w:val="none" w:sz="0" w:space="0" w:color="auto"/>
        <w:right w:val="none" w:sz="0" w:space="0" w:color="auto"/>
      </w:divBdr>
    </w:div>
    <w:div w:id="672030110">
      <w:bodyDiv w:val="1"/>
      <w:marLeft w:val="0"/>
      <w:marRight w:val="0"/>
      <w:marTop w:val="0"/>
      <w:marBottom w:val="0"/>
      <w:divBdr>
        <w:top w:val="none" w:sz="0" w:space="0" w:color="auto"/>
        <w:left w:val="none" w:sz="0" w:space="0" w:color="auto"/>
        <w:bottom w:val="none" w:sz="0" w:space="0" w:color="auto"/>
        <w:right w:val="none" w:sz="0" w:space="0" w:color="auto"/>
      </w:divBdr>
    </w:div>
    <w:div w:id="674068095">
      <w:bodyDiv w:val="1"/>
      <w:marLeft w:val="0"/>
      <w:marRight w:val="0"/>
      <w:marTop w:val="0"/>
      <w:marBottom w:val="0"/>
      <w:divBdr>
        <w:top w:val="none" w:sz="0" w:space="0" w:color="auto"/>
        <w:left w:val="none" w:sz="0" w:space="0" w:color="auto"/>
        <w:bottom w:val="none" w:sz="0" w:space="0" w:color="auto"/>
        <w:right w:val="none" w:sz="0" w:space="0" w:color="auto"/>
      </w:divBdr>
    </w:div>
    <w:div w:id="683939068">
      <w:bodyDiv w:val="1"/>
      <w:marLeft w:val="0"/>
      <w:marRight w:val="0"/>
      <w:marTop w:val="0"/>
      <w:marBottom w:val="0"/>
      <w:divBdr>
        <w:top w:val="none" w:sz="0" w:space="0" w:color="auto"/>
        <w:left w:val="none" w:sz="0" w:space="0" w:color="auto"/>
        <w:bottom w:val="none" w:sz="0" w:space="0" w:color="auto"/>
        <w:right w:val="none" w:sz="0" w:space="0" w:color="auto"/>
      </w:divBdr>
    </w:div>
    <w:div w:id="692145878">
      <w:bodyDiv w:val="1"/>
      <w:marLeft w:val="0"/>
      <w:marRight w:val="0"/>
      <w:marTop w:val="0"/>
      <w:marBottom w:val="0"/>
      <w:divBdr>
        <w:top w:val="none" w:sz="0" w:space="0" w:color="auto"/>
        <w:left w:val="none" w:sz="0" w:space="0" w:color="auto"/>
        <w:bottom w:val="none" w:sz="0" w:space="0" w:color="auto"/>
        <w:right w:val="none" w:sz="0" w:space="0" w:color="auto"/>
      </w:divBdr>
    </w:div>
    <w:div w:id="735665816">
      <w:bodyDiv w:val="1"/>
      <w:marLeft w:val="0"/>
      <w:marRight w:val="0"/>
      <w:marTop w:val="0"/>
      <w:marBottom w:val="0"/>
      <w:divBdr>
        <w:top w:val="none" w:sz="0" w:space="0" w:color="auto"/>
        <w:left w:val="none" w:sz="0" w:space="0" w:color="auto"/>
        <w:bottom w:val="none" w:sz="0" w:space="0" w:color="auto"/>
        <w:right w:val="none" w:sz="0" w:space="0" w:color="auto"/>
      </w:divBdr>
    </w:div>
    <w:div w:id="748577509">
      <w:bodyDiv w:val="1"/>
      <w:marLeft w:val="0"/>
      <w:marRight w:val="0"/>
      <w:marTop w:val="0"/>
      <w:marBottom w:val="0"/>
      <w:divBdr>
        <w:top w:val="none" w:sz="0" w:space="0" w:color="auto"/>
        <w:left w:val="none" w:sz="0" w:space="0" w:color="auto"/>
        <w:bottom w:val="none" w:sz="0" w:space="0" w:color="auto"/>
        <w:right w:val="none" w:sz="0" w:space="0" w:color="auto"/>
      </w:divBdr>
    </w:div>
    <w:div w:id="777064569">
      <w:bodyDiv w:val="1"/>
      <w:marLeft w:val="0"/>
      <w:marRight w:val="0"/>
      <w:marTop w:val="0"/>
      <w:marBottom w:val="0"/>
      <w:divBdr>
        <w:top w:val="none" w:sz="0" w:space="0" w:color="auto"/>
        <w:left w:val="none" w:sz="0" w:space="0" w:color="auto"/>
        <w:bottom w:val="none" w:sz="0" w:space="0" w:color="auto"/>
        <w:right w:val="none" w:sz="0" w:space="0" w:color="auto"/>
      </w:divBdr>
    </w:div>
    <w:div w:id="793518559">
      <w:bodyDiv w:val="1"/>
      <w:marLeft w:val="0"/>
      <w:marRight w:val="0"/>
      <w:marTop w:val="0"/>
      <w:marBottom w:val="0"/>
      <w:divBdr>
        <w:top w:val="none" w:sz="0" w:space="0" w:color="auto"/>
        <w:left w:val="none" w:sz="0" w:space="0" w:color="auto"/>
        <w:bottom w:val="none" w:sz="0" w:space="0" w:color="auto"/>
        <w:right w:val="none" w:sz="0" w:space="0" w:color="auto"/>
      </w:divBdr>
    </w:div>
    <w:div w:id="793671308">
      <w:bodyDiv w:val="1"/>
      <w:marLeft w:val="0"/>
      <w:marRight w:val="0"/>
      <w:marTop w:val="0"/>
      <w:marBottom w:val="0"/>
      <w:divBdr>
        <w:top w:val="none" w:sz="0" w:space="0" w:color="auto"/>
        <w:left w:val="none" w:sz="0" w:space="0" w:color="auto"/>
        <w:bottom w:val="none" w:sz="0" w:space="0" w:color="auto"/>
        <w:right w:val="none" w:sz="0" w:space="0" w:color="auto"/>
      </w:divBdr>
    </w:div>
    <w:div w:id="799110870">
      <w:bodyDiv w:val="1"/>
      <w:marLeft w:val="0"/>
      <w:marRight w:val="0"/>
      <w:marTop w:val="0"/>
      <w:marBottom w:val="0"/>
      <w:divBdr>
        <w:top w:val="none" w:sz="0" w:space="0" w:color="auto"/>
        <w:left w:val="none" w:sz="0" w:space="0" w:color="auto"/>
        <w:bottom w:val="none" w:sz="0" w:space="0" w:color="auto"/>
        <w:right w:val="none" w:sz="0" w:space="0" w:color="auto"/>
      </w:divBdr>
    </w:div>
    <w:div w:id="814568757">
      <w:bodyDiv w:val="1"/>
      <w:marLeft w:val="0"/>
      <w:marRight w:val="0"/>
      <w:marTop w:val="0"/>
      <w:marBottom w:val="0"/>
      <w:divBdr>
        <w:top w:val="none" w:sz="0" w:space="0" w:color="auto"/>
        <w:left w:val="none" w:sz="0" w:space="0" w:color="auto"/>
        <w:bottom w:val="none" w:sz="0" w:space="0" w:color="auto"/>
        <w:right w:val="none" w:sz="0" w:space="0" w:color="auto"/>
      </w:divBdr>
    </w:div>
    <w:div w:id="818616591">
      <w:bodyDiv w:val="1"/>
      <w:marLeft w:val="0"/>
      <w:marRight w:val="0"/>
      <w:marTop w:val="0"/>
      <w:marBottom w:val="0"/>
      <w:divBdr>
        <w:top w:val="none" w:sz="0" w:space="0" w:color="auto"/>
        <w:left w:val="none" w:sz="0" w:space="0" w:color="auto"/>
        <w:bottom w:val="none" w:sz="0" w:space="0" w:color="auto"/>
        <w:right w:val="none" w:sz="0" w:space="0" w:color="auto"/>
      </w:divBdr>
    </w:div>
    <w:div w:id="820921518">
      <w:bodyDiv w:val="1"/>
      <w:marLeft w:val="0"/>
      <w:marRight w:val="0"/>
      <w:marTop w:val="0"/>
      <w:marBottom w:val="0"/>
      <w:divBdr>
        <w:top w:val="none" w:sz="0" w:space="0" w:color="auto"/>
        <w:left w:val="none" w:sz="0" w:space="0" w:color="auto"/>
        <w:bottom w:val="none" w:sz="0" w:space="0" w:color="auto"/>
        <w:right w:val="none" w:sz="0" w:space="0" w:color="auto"/>
      </w:divBdr>
    </w:div>
    <w:div w:id="830759184">
      <w:bodyDiv w:val="1"/>
      <w:marLeft w:val="0"/>
      <w:marRight w:val="0"/>
      <w:marTop w:val="0"/>
      <w:marBottom w:val="0"/>
      <w:divBdr>
        <w:top w:val="none" w:sz="0" w:space="0" w:color="auto"/>
        <w:left w:val="none" w:sz="0" w:space="0" w:color="auto"/>
        <w:bottom w:val="none" w:sz="0" w:space="0" w:color="auto"/>
        <w:right w:val="none" w:sz="0" w:space="0" w:color="auto"/>
      </w:divBdr>
    </w:div>
    <w:div w:id="851914978">
      <w:bodyDiv w:val="1"/>
      <w:marLeft w:val="0"/>
      <w:marRight w:val="0"/>
      <w:marTop w:val="0"/>
      <w:marBottom w:val="0"/>
      <w:divBdr>
        <w:top w:val="none" w:sz="0" w:space="0" w:color="auto"/>
        <w:left w:val="none" w:sz="0" w:space="0" w:color="auto"/>
        <w:bottom w:val="none" w:sz="0" w:space="0" w:color="auto"/>
        <w:right w:val="none" w:sz="0" w:space="0" w:color="auto"/>
      </w:divBdr>
    </w:div>
    <w:div w:id="856577320">
      <w:bodyDiv w:val="1"/>
      <w:marLeft w:val="0"/>
      <w:marRight w:val="0"/>
      <w:marTop w:val="0"/>
      <w:marBottom w:val="0"/>
      <w:divBdr>
        <w:top w:val="none" w:sz="0" w:space="0" w:color="auto"/>
        <w:left w:val="none" w:sz="0" w:space="0" w:color="auto"/>
        <w:bottom w:val="none" w:sz="0" w:space="0" w:color="auto"/>
        <w:right w:val="none" w:sz="0" w:space="0" w:color="auto"/>
      </w:divBdr>
    </w:div>
    <w:div w:id="859203517">
      <w:bodyDiv w:val="1"/>
      <w:marLeft w:val="0"/>
      <w:marRight w:val="0"/>
      <w:marTop w:val="0"/>
      <w:marBottom w:val="0"/>
      <w:divBdr>
        <w:top w:val="none" w:sz="0" w:space="0" w:color="auto"/>
        <w:left w:val="none" w:sz="0" w:space="0" w:color="auto"/>
        <w:bottom w:val="none" w:sz="0" w:space="0" w:color="auto"/>
        <w:right w:val="none" w:sz="0" w:space="0" w:color="auto"/>
      </w:divBdr>
    </w:div>
    <w:div w:id="859389406">
      <w:bodyDiv w:val="1"/>
      <w:marLeft w:val="0"/>
      <w:marRight w:val="0"/>
      <w:marTop w:val="0"/>
      <w:marBottom w:val="0"/>
      <w:divBdr>
        <w:top w:val="none" w:sz="0" w:space="0" w:color="auto"/>
        <w:left w:val="none" w:sz="0" w:space="0" w:color="auto"/>
        <w:bottom w:val="none" w:sz="0" w:space="0" w:color="auto"/>
        <w:right w:val="none" w:sz="0" w:space="0" w:color="auto"/>
      </w:divBdr>
    </w:div>
    <w:div w:id="880947050">
      <w:bodyDiv w:val="1"/>
      <w:marLeft w:val="0"/>
      <w:marRight w:val="0"/>
      <w:marTop w:val="0"/>
      <w:marBottom w:val="0"/>
      <w:divBdr>
        <w:top w:val="none" w:sz="0" w:space="0" w:color="auto"/>
        <w:left w:val="none" w:sz="0" w:space="0" w:color="auto"/>
        <w:bottom w:val="none" w:sz="0" w:space="0" w:color="auto"/>
        <w:right w:val="none" w:sz="0" w:space="0" w:color="auto"/>
      </w:divBdr>
    </w:div>
    <w:div w:id="882712154">
      <w:bodyDiv w:val="1"/>
      <w:marLeft w:val="0"/>
      <w:marRight w:val="0"/>
      <w:marTop w:val="0"/>
      <w:marBottom w:val="0"/>
      <w:divBdr>
        <w:top w:val="none" w:sz="0" w:space="0" w:color="auto"/>
        <w:left w:val="none" w:sz="0" w:space="0" w:color="auto"/>
        <w:bottom w:val="none" w:sz="0" w:space="0" w:color="auto"/>
        <w:right w:val="none" w:sz="0" w:space="0" w:color="auto"/>
      </w:divBdr>
    </w:div>
    <w:div w:id="893392942">
      <w:bodyDiv w:val="1"/>
      <w:marLeft w:val="0"/>
      <w:marRight w:val="0"/>
      <w:marTop w:val="0"/>
      <w:marBottom w:val="0"/>
      <w:divBdr>
        <w:top w:val="none" w:sz="0" w:space="0" w:color="auto"/>
        <w:left w:val="none" w:sz="0" w:space="0" w:color="auto"/>
        <w:bottom w:val="none" w:sz="0" w:space="0" w:color="auto"/>
        <w:right w:val="none" w:sz="0" w:space="0" w:color="auto"/>
      </w:divBdr>
    </w:div>
    <w:div w:id="967079744">
      <w:bodyDiv w:val="1"/>
      <w:marLeft w:val="0"/>
      <w:marRight w:val="0"/>
      <w:marTop w:val="0"/>
      <w:marBottom w:val="0"/>
      <w:divBdr>
        <w:top w:val="none" w:sz="0" w:space="0" w:color="auto"/>
        <w:left w:val="none" w:sz="0" w:space="0" w:color="auto"/>
        <w:bottom w:val="none" w:sz="0" w:space="0" w:color="auto"/>
        <w:right w:val="none" w:sz="0" w:space="0" w:color="auto"/>
      </w:divBdr>
    </w:div>
    <w:div w:id="981038236">
      <w:bodyDiv w:val="1"/>
      <w:marLeft w:val="0"/>
      <w:marRight w:val="0"/>
      <w:marTop w:val="0"/>
      <w:marBottom w:val="0"/>
      <w:divBdr>
        <w:top w:val="none" w:sz="0" w:space="0" w:color="auto"/>
        <w:left w:val="none" w:sz="0" w:space="0" w:color="auto"/>
        <w:bottom w:val="none" w:sz="0" w:space="0" w:color="auto"/>
        <w:right w:val="none" w:sz="0" w:space="0" w:color="auto"/>
      </w:divBdr>
    </w:div>
    <w:div w:id="995961726">
      <w:bodyDiv w:val="1"/>
      <w:marLeft w:val="0"/>
      <w:marRight w:val="0"/>
      <w:marTop w:val="0"/>
      <w:marBottom w:val="0"/>
      <w:divBdr>
        <w:top w:val="none" w:sz="0" w:space="0" w:color="auto"/>
        <w:left w:val="none" w:sz="0" w:space="0" w:color="auto"/>
        <w:bottom w:val="none" w:sz="0" w:space="0" w:color="auto"/>
        <w:right w:val="none" w:sz="0" w:space="0" w:color="auto"/>
      </w:divBdr>
    </w:div>
    <w:div w:id="1007365390">
      <w:bodyDiv w:val="1"/>
      <w:marLeft w:val="0"/>
      <w:marRight w:val="0"/>
      <w:marTop w:val="0"/>
      <w:marBottom w:val="0"/>
      <w:divBdr>
        <w:top w:val="none" w:sz="0" w:space="0" w:color="auto"/>
        <w:left w:val="none" w:sz="0" w:space="0" w:color="auto"/>
        <w:bottom w:val="none" w:sz="0" w:space="0" w:color="auto"/>
        <w:right w:val="none" w:sz="0" w:space="0" w:color="auto"/>
      </w:divBdr>
    </w:div>
    <w:div w:id="1014844366">
      <w:bodyDiv w:val="1"/>
      <w:marLeft w:val="0"/>
      <w:marRight w:val="0"/>
      <w:marTop w:val="0"/>
      <w:marBottom w:val="0"/>
      <w:divBdr>
        <w:top w:val="none" w:sz="0" w:space="0" w:color="auto"/>
        <w:left w:val="none" w:sz="0" w:space="0" w:color="auto"/>
        <w:bottom w:val="none" w:sz="0" w:space="0" w:color="auto"/>
        <w:right w:val="none" w:sz="0" w:space="0" w:color="auto"/>
      </w:divBdr>
    </w:div>
    <w:div w:id="1020084782">
      <w:bodyDiv w:val="1"/>
      <w:marLeft w:val="0"/>
      <w:marRight w:val="0"/>
      <w:marTop w:val="0"/>
      <w:marBottom w:val="0"/>
      <w:divBdr>
        <w:top w:val="none" w:sz="0" w:space="0" w:color="auto"/>
        <w:left w:val="none" w:sz="0" w:space="0" w:color="auto"/>
        <w:bottom w:val="none" w:sz="0" w:space="0" w:color="auto"/>
        <w:right w:val="none" w:sz="0" w:space="0" w:color="auto"/>
      </w:divBdr>
    </w:div>
    <w:div w:id="1044787923">
      <w:bodyDiv w:val="1"/>
      <w:marLeft w:val="0"/>
      <w:marRight w:val="0"/>
      <w:marTop w:val="0"/>
      <w:marBottom w:val="0"/>
      <w:divBdr>
        <w:top w:val="none" w:sz="0" w:space="0" w:color="auto"/>
        <w:left w:val="none" w:sz="0" w:space="0" w:color="auto"/>
        <w:bottom w:val="none" w:sz="0" w:space="0" w:color="auto"/>
        <w:right w:val="none" w:sz="0" w:space="0" w:color="auto"/>
      </w:divBdr>
    </w:div>
    <w:div w:id="1062486227">
      <w:bodyDiv w:val="1"/>
      <w:marLeft w:val="0"/>
      <w:marRight w:val="0"/>
      <w:marTop w:val="0"/>
      <w:marBottom w:val="0"/>
      <w:divBdr>
        <w:top w:val="none" w:sz="0" w:space="0" w:color="auto"/>
        <w:left w:val="none" w:sz="0" w:space="0" w:color="auto"/>
        <w:bottom w:val="none" w:sz="0" w:space="0" w:color="auto"/>
        <w:right w:val="none" w:sz="0" w:space="0" w:color="auto"/>
      </w:divBdr>
    </w:div>
    <w:div w:id="1074202289">
      <w:bodyDiv w:val="1"/>
      <w:marLeft w:val="0"/>
      <w:marRight w:val="0"/>
      <w:marTop w:val="0"/>
      <w:marBottom w:val="0"/>
      <w:divBdr>
        <w:top w:val="none" w:sz="0" w:space="0" w:color="auto"/>
        <w:left w:val="none" w:sz="0" w:space="0" w:color="auto"/>
        <w:bottom w:val="none" w:sz="0" w:space="0" w:color="auto"/>
        <w:right w:val="none" w:sz="0" w:space="0" w:color="auto"/>
      </w:divBdr>
    </w:div>
    <w:div w:id="1083797154">
      <w:bodyDiv w:val="1"/>
      <w:marLeft w:val="0"/>
      <w:marRight w:val="0"/>
      <w:marTop w:val="0"/>
      <w:marBottom w:val="0"/>
      <w:divBdr>
        <w:top w:val="none" w:sz="0" w:space="0" w:color="auto"/>
        <w:left w:val="none" w:sz="0" w:space="0" w:color="auto"/>
        <w:bottom w:val="none" w:sz="0" w:space="0" w:color="auto"/>
        <w:right w:val="none" w:sz="0" w:space="0" w:color="auto"/>
      </w:divBdr>
    </w:div>
    <w:div w:id="1150824993">
      <w:bodyDiv w:val="1"/>
      <w:marLeft w:val="0"/>
      <w:marRight w:val="0"/>
      <w:marTop w:val="0"/>
      <w:marBottom w:val="0"/>
      <w:divBdr>
        <w:top w:val="none" w:sz="0" w:space="0" w:color="auto"/>
        <w:left w:val="none" w:sz="0" w:space="0" w:color="auto"/>
        <w:bottom w:val="none" w:sz="0" w:space="0" w:color="auto"/>
        <w:right w:val="none" w:sz="0" w:space="0" w:color="auto"/>
      </w:divBdr>
    </w:div>
    <w:div w:id="1154226126">
      <w:bodyDiv w:val="1"/>
      <w:marLeft w:val="0"/>
      <w:marRight w:val="0"/>
      <w:marTop w:val="0"/>
      <w:marBottom w:val="0"/>
      <w:divBdr>
        <w:top w:val="none" w:sz="0" w:space="0" w:color="auto"/>
        <w:left w:val="none" w:sz="0" w:space="0" w:color="auto"/>
        <w:bottom w:val="none" w:sz="0" w:space="0" w:color="auto"/>
        <w:right w:val="none" w:sz="0" w:space="0" w:color="auto"/>
      </w:divBdr>
    </w:div>
    <w:div w:id="1165896576">
      <w:bodyDiv w:val="1"/>
      <w:marLeft w:val="0"/>
      <w:marRight w:val="0"/>
      <w:marTop w:val="0"/>
      <w:marBottom w:val="0"/>
      <w:divBdr>
        <w:top w:val="none" w:sz="0" w:space="0" w:color="auto"/>
        <w:left w:val="none" w:sz="0" w:space="0" w:color="auto"/>
        <w:bottom w:val="none" w:sz="0" w:space="0" w:color="auto"/>
        <w:right w:val="none" w:sz="0" w:space="0" w:color="auto"/>
      </w:divBdr>
    </w:div>
    <w:div w:id="1166167946">
      <w:bodyDiv w:val="1"/>
      <w:marLeft w:val="0"/>
      <w:marRight w:val="0"/>
      <w:marTop w:val="0"/>
      <w:marBottom w:val="0"/>
      <w:divBdr>
        <w:top w:val="none" w:sz="0" w:space="0" w:color="auto"/>
        <w:left w:val="none" w:sz="0" w:space="0" w:color="auto"/>
        <w:bottom w:val="none" w:sz="0" w:space="0" w:color="auto"/>
        <w:right w:val="none" w:sz="0" w:space="0" w:color="auto"/>
      </w:divBdr>
    </w:div>
    <w:div w:id="1184898945">
      <w:bodyDiv w:val="1"/>
      <w:marLeft w:val="0"/>
      <w:marRight w:val="0"/>
      <w:marTop w:val="0"/>
      <w:marBottom w:val="0"/>
      <w:divBdr>
        <w:top w:val="none" w:sz="0" w:space="0" w:color="auto"/>
        <w:left w:val="none" w:sz="0" w:space="0" w:color="auto"/>
        <w:bottom w:val="none" w:sz="0" w:space="0" w:color="auto"/>
        <w:right w:val="none" w:sz="0" w:space="0" w:color="auto"/>
      </w:divBdr>
    </w:div>
    <w:div w:id="120567332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15234360">
      <w:bodyDiv w:val="1"/>
      <w:marLeft w:val="0"/>
      <w:marRight w:val="0"/>
      <w:marTop w:val="0"/>
      <w:marBottom w:val="0"/>
      <w:divBdr>
        <w:top w:val="none" w:sz="0" w:space="0" w:color="auto"/>
        <w:left w:val="none" w:sz="0" w:space="0" w:color="auto"/>
        <w:bottom w:val="none" w:sz="0" w:space="0" w:color="auto"/>
        <w:right w:val="none" w:sz="0" w:space="0" w:color="auto"/>
      </w:divBdr>
    </w:div>
    <w:div w:id="1219972835">
      <w:bodyDiv w:val="1"/>
      <w:marLeft w:val="0"/>
      <w:marRight w:val="0"/>
      <w:marTop w:val="0"/>
      <w:marBottom w:val="0"/>
      <w:divBdr>
        <w:top w:val="none" w:sz="0" w:space="0" w:color="auto"/>
        <w:left w:val="none" w:sz="0" w:space="0" w:color="auto"/>
        <w:bottom w:val="none" w:sz="0" w:space="0" w:color="auto"/>
        <w:right w:val="none" w:sz="0" w:space="0" w:color="auto"/>
      </w:divBdr>
    </w:div>
    <w:div w:id="1248541061">
      <w:bodyDiv w:val="1"/>
      <w:marLeft w:val="0"/>
      <w:marRight w:val="0"/>
      <w:marTop w:val="0"/>
      <w:marBottom w:val="0"/>
      <w:divBdr>
        <w:top w:val="none" w:sz="0" w:space="0" w:color="auto"/>
        <w:left w:val="none" w:sz="0" w:space="0" w:color="auto"/>
        <w:bottom w:val="none" w:sz="0" w:space="0" w:color="auto"/>
        <w:right w:val="none" w:sz="0" w:space="0" w:color="auto"/>
      </w:divBdr>
    </w:div>
    <w:div w:id="1338073964">
      <w:bodyDiv w:val="1"/>
      <w:marLeft w:val="0"/>
      <w:marRight w:val="0"/>
      <w:marTop w:val="0"/>
      <w:marBottom w:val="0"/>
      <w:divBdr>
        <w:top w:val="none" w:sz="0" w:space="0" w:color="auto"/>
        <w:left w:val="none" w:sz="0" w:space="0" w:color="auto"/>
        <w:bottom w:val="none" w:sz="0" w:space="0" w:color="auto"/>
        <w:right w:val="none" w:sz="0" w:space="0" w:color="auto"/>
      </w:divBdr>
    </w:div>
    <w:div w:id="1345668304">
      <w:bodyDiv w:val="1"/>
      <w:marLeft w:val="0"/>
      <w:marRight w:val="0"/>
      <w:marTop w:val="0"/>
      <w:marBottom w:val="0"/>
      <w:divBdr>
        <w:top w:val="none" w:sz="0" w:space="0" w:color="auto"/>
        <w:left w:val="none" w:sz="0" w:space="0" w:color="auto"/>
        <w:bottom w:val="none" w:sz="0" w:space="0" w:color="auto"/>
        <w:right w:val="none" w:sz="0" w:space="0" w:color="auto"/>
      </w:divBdr>
    </w:div>
    <w:div w:id="1380937235">
      <w:bodyDiv w:val="1"/>
      <w:marLeft w:val="0"/>
      <w:marRight w:val="0"/>
      <w:marTop w:val="0"/>
      <w:marBottom w:val="0"/>
      <w:divBdr>
        <w:top w:val="none" w:sz="0" w:space="0" w:color="auto"/>
        <w:left w:val="none" w:sz="0" w:space="0" w:color="auto"/>
        <w:bottom w:val="none" w:sz="0" w:space="0" w:color="auto"/>
        <w:right w:val="none" w:sz="0" w:space="0" w:color="auto"/>
      </w:divBdr>
    </w:div>
    <w:div w:id="1389112001">
      <w:bodyDiv w:val="1"/>
      <w:marLeft w:val="0"/>
      <w:marRight w:val="0"/>
      <w:marTop w:val="0"/>
      <w:marBottom w:val="0"/>
      <w:divBdr>
        <w:top w:val="none" w:sz="0" w:space="0" w:color="auto"/>
        <w:left w:val="none" w:sz="0" w:space="0" w:color="auto"/>
        <w:bottom w:val="none" w:sz="0" w:space="0" w:color="auto"/>
        <w:right w:val="none" w:sz="0" w:space="0" w:color="auto"/>
      </w:divBdr>
    </w:div>
    <w:div w:id="1399279018">
      <w:bodyDiv w:val="1"/>
      <w:marLeft w:val="0"/>
      <w:marRight w:val="0"/>
      <w:marTop w:val="0"/>
      <w:marBottom w:val="0"/>
      <w:divBdr>
        <w:top w:val="none" w:sz="0" w:space="0" w:color="auto"/>
        <w:left w:val="none" w:sz="0" w:space="0" w:color="auto"/>
        <w:bottom w:val="none" w:sz="0" w:space="0" w:color="auto"/>
        <w:right w:val="none" w:sz="0" w:space="0" w:color="auto"/>
      </w:divBdr>
    </w:div>
    <w:div w:id="1404527860">
      <w:bodyDiv w:val="1"/>
      <w:marLeft w:val="0"/>
      <w:marRight w:val="0"/>
      <w:marTop w:val="0"/>
      <w:marBottom w:val="0"/>
      <w:divBdr>
        <w:top w:val="none" w:sz="0" w:space="0" w:color="auto"/>
        <w:left w:val="none" w:sz="0" w:space="0" w:color="auto"/>
        <w:bottom w:val="none" w:sz="0" w:space="0" w:color="auto"/>
        <w:right w:val="none" w:sz="0" w:space="0" w:color="auto"/>
      </w:divBdr>
    </w:div>
    <w:div w:id="1412116214">
      <w:bodyDiv w:val="1"/>
      <w:marLeft w:val="0"/>
      <w:marRight w:val="0"/>
      <w:marTop w:val="0"/>
      <w:marBottom w:val="0"/>
      <w:divBdr>
        <w:top w:val="none" w:sz="0" w:space="0" w:color="auto"/>
        <w:left w:val="none" w:sz="0" w:space="0" w:color="auto"/>
        <w:bottom w:val="none" w:sz="0" w:space="0" w:color="auto"/>
        <w:right w:val="none" w:sz="0" w:space="0" w:color="auto"/>
      </w:divBdr>
      <w:divsChild>
        <w:div w:id="429012074">
          <w:marLeft w:val="0"/>
          <w:marRight w:val="0"/>
          <w:marTop w:val="0"/>
          <w:marBottom w:val="0"/>
          <w:divBdr>
            <w:top w:val="none" w:sz="0" w:space="0" w:color="auto"/>
            <w:left w:val="none" w:sz="0" w:space="0" w:color="auto"/>
            <w:bottom w:val="none" w:sz="0" w:space="0" w:color="auto"/>
            <w:right w:val="none" w:sz="0" w:space="0" w:color="auto"/>
          </w:divBdr>
          <w:divsChild>
            <w:div w:id="111601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6418">
      <w:bodyDiv w:val="1"/>
      <w:marLeft w:val="0"/>
      <w:marRight w:val="0"/>
      <w:marTop w:val="0"/>
      <w:marBottom w:val="0"/>
      <w:divBdr>
        <w:top w:val="none" w:sz="0" w:space="0" w:color="auto"/>
        <w:left w:val="none" w:sz="0" w:space="0" w:color="auto"/>
        <w:bottom w:val="none" w:sz="0" w:space="0" w:color="auto"/>
        <w:right w:val="none" w:sz="0" w:space="0" w:color="auto"/>
      </w:divBdr>
    </w:div>
    <w:div w:id="1430009122">
      <w:bodyDiv w:val="1"/>
      <w:marLeft w:val="0"/>
      <w:marRight w:val="0"/>
      <w:marTop w:val="0"/>
      <w:marBottom w:val="0"/>
      <w:divBdr>
        <w:top w:val="none" w:sz="0" w:space="0" w:color="auto"/>
        <w:left w:val="none" w:sz="0" w:space="0" w:color="auto"/>
        <w:bottom w:val="none" w:sz="0" w:space="0" w:color="auto"/>
        <w:right w:val="none" w:sz="0" w:space="0" w:color="auto"/>
      </w:divBdr>
    </w:div>
    <w:div w:id="1453284205">
      <w:bodyDiv w:val="1"/>
      <w:marLeft w:val="0"/>
      <w:marRight w:val="0"/>
      <w:marTop w:val="0"/>
      <w:marBottom w:val="0"/>
      <w:divBdr>
        <w:top w:val="none" w:sz="0" w:space="0" w:color="auto"/>
        <w:left w:val="none" w:sz="0" w:space="0" w:color="auto"/>
        <w:bottom w:val="none" w:sz="0" w:space="0" w:color="auto"/>
        <w:right w:val="none" w:sz="0" w:space="0" w:color="auto"/>
      </w:divBdr>
    </w:div>
    <w:div w:id="1461343522">
      <w:bodyDiv w:val="1"/>
      <w:marLeft w:val="0"/>
      <w:marRight w:val="0"/>
      <w:marTop w:val="0"/>
      <w:marBottom w:val="0"/>
      <w:divBdr>
        <w:top w:val="none" w:sz="0" w:space="0" w:color="auto"/>
        <w:left w:val="none" w:sz="0" w:space="0" w:color="auto"/>
        <w:bottom w:val="none" w:sz="0" w:space="0" w:color="auto"/>
        <w:right w:val="none" w:sz="0" w:space="0" w:color="auto"/>
      </w:divBdr>
    </w:div>
    <w:div w:id="1463112702">
      <w:bodyDiv w:val="1"/>
      <w:marLeft w:val="0"/>
      <w:marRight w:val="0"/>
      <w:marTop w:val="0"/>
      <w:marBottom w:val="0"/>
      <w:divBdr>
        <w:top w:val="none" w:sz="0" w:space="0" w:color="auto"/>
        <w:left w:val="none" w:sz="0" w:space="0" w:color="auto"/>
        <w:bottom w:val="none" w:sz="0" w:space="0" w:color="auto"/>
        <w:right w:val="none" w:sz="0" w:space="0" w:color="auto"/>
      </w:divBdr>
    </w:div>
    <w:div w:id="1464691451">
      <w:bodyDiv w:val="1"/>
      <w:marLeft w:val="0"/>
      <w:marRight w:val="0"/>
      <w:marTop w:val="0"/>
      <w:marBottom w:val="0"/>
      <w:divBdr>
        <w:top w:val="none" w:sz="0" w:space="0" w:color="auto"/>
        <w:left w:val="none" w:sz="0" w:space="0" w:color="auto"/>
        <w:bottom w:val="none" w:sz="0" w:space="0" w:color="auto"/>
        <w:right w:val="none" w:sz="0" w:space="0" w:color="auto"/>
      </w:divBdr>
    </w:div>
    <w:div w:id="1479951973">
      <w:bodyDiv w:val="1"/>
      <w:marLeft w:val="0"/>
      <w:marRight w:val="0"/>
      <w:marTop w:val="0"/>
      <w:marBottom w:val="0"/>
      <w:divBdr>
        <w:top w:val="none" w:sz="0" w:space="0" w:color="auto"/>
        <w:left w:val="none" w:sz="0" w:space="0" w:color="auto"/>
        <w:bottom w:val="none" w:sz="0" w:space="0" w:color="auto"/>
        <w:right w:val="none" w:sz="0" w:space="0" w:color="auto"/>
      </w:divBdr>
    </w:div>
    <w:div w:id="1492258523">
      <w:bodyDiv w:val="1"/>
      <w:marLeft w:val="0"/>
      <w:marRight w:val="0"/>
      <w:marTop w:val="0"/>
      <w:marBottom w:val="0"/>
      <w:divBdr>
        <w:top w:val="none" w:sz="0" w:space="0" w:color="auto"/>
        <w:left w:val="none" w:sz="0" w:space="0" w:color="auto"/>
        <w:bottom w:val="none" w:sz="0" w:space="0" w:color="auto"/>
        <w:right w:val="none" w:sz="0" w:space="0" w:color="auto"/>
      </w:divBdr>
    </w:div>
    <w:div w:id="1502508412">
      <w:bodyDiv w:val="1"/>
      <w:marLeft w:val="0"/>
      <w:marRight w:val="0"/>
      <w:marTop w:val="0"/>
      <w:marBottom w:val="0"/>
      <w:divBdr>
        <w:top w:val="none" w:sz="0" w:space="0" w:color="auto"/>
        <w:left w:val="none" w:sz="0" w:space="0" w:color="auto"/>
        <w:bottom w:val="none" w:sz="0" w:space="0" w:color="auto"/>
        <w:right w:val="none" w:sz="0" w:space="0" w:color="auto"/>
      </w:divBdr>
    </w:div>
    <w:div w:id="1513950728">
      <w:bodyDiv w:val="1"/>
      <w:marLeft w:val="0"/>
      <w:marRight w:val="0"/>
      <w:marTop w:val="0"/>
      <w:marBottom w:val="0"/>
      <w:divBdr>
        <w:top w:val="none" w:sz="0" w:space="0" w:color="auto"/>
        <w:left w:val="none" w:sz="0" w:space="0" w:color="auto"/>
        <w:bottom w:val="none" w:sz="0" w:space="0" w:color="auto"/>
        <w:right w:val="none" w:sz="0" w:space="0" w:color="auto"/>
      </w:divBdr>
    </w:div>
    <w:div w:id="1530878843">
      <w:bodyDiv w:val="1"/>
      <w:marLeft w:val="0"/>
      <w:marRight w:val="0"/>
      <w:marTop w:val="0"/>
      <w:marBottom w:val="0"/>
      <w:divBdr>
        <w:top w:val="none" w:sz="0" w:space="0" w:color="auto"/>
        <w:left w:val="none" w:sz="0" w:space="0" w:color="auto"/>
        <w:bottom w:val="none" w:sz="0" w:space="0" w:color="auto"/>
        <w:right w:val="none" w:sz="0" w:space="0" w:color="auto"/>
      </w:divBdr>
    </w:div>
    <w:div w:id="1532919545">
      <w:bodyDiv w:val="1"/>
      <w:marLeft w:val="0"/>
      <w:marRight w:val="0"/>
      <w:marTop w:val="0"/>
      <w:marBottom w:val="0"/>
      <w:divBdr>
        <w:top w:val="none" w:sz="0" w:space="0" w:color="auto"/>
        <w:left w:val="none" w:sz="0" w:space="0" w:color="auto"/>
        <w:bottom w:val="none" w:sz="0" w:space="0" w:color="auto"/>
        <w:right w:val="none" w:sz="0" w:space="0" w:color="auto"/>
      </w:divBdr>
    </w:div>
    <w:div w:id="1568302352">
      <w:bodyDiv w:val="1"/>
      <w:marLeft w:val="0"/>
      <w:marRight w:val="0"/>
      <w:marTop w:val="0"/>
      <w:marBottom w:val="0"/>
      <w:divBdr>
        <w:top w:val="none" w:sz="0" w:space="0" w:color="auto"/>
        <w:left w:val="none" w:sz="0" w:space="0" w:color="auto"/>
        <w:bottom w:val="none" w:sz="0" w:space="0" w:color="auto"/>
        <w:right w:val="none" w:sz="0" w:space="0" w:color="auto"/>
      </w:divBdr>
    </w:div>
    <w:div w:id="1588733680">
      <w:bodyDiv w:val="1"/>
      <w:marLeft w:val="0"/>
      <w:marRight w:val="0"/>
      <w:marTop w:val="0"/>
      <w:marBottom w:val="0"/>
      <w:divBdr>
        <w:top w:val="none" w:sz="0" w:space="0" w:color="auto"/>
        <w:left w:val="none" w:sz="0" w:space="0" w:color="auto"/>
        <w:bottom w:val="none" w:sz="0" w:space="0" w:color="auto"/>
        <w:right w:val="none" w:sz="0" w:space="0" w:color="auto"/>
      </w:divBdr>
    </w:div>
    <w:div w:id="1589735148">
      <w:bodyDiv w:val="1"/>
      <w:marLeft w:val="0"/>
      <w:marRight w:val="0"/>
      <w:marTop w:val="0"/>
      <w:marBottom w:val="0"/>
      <w:divBdr>
        <w:top w:val="none" w:sz="0" w:space="0" w:color="auto"/>
        <w:left w:val="none" w:sz="0" w:space="0" w:color="auto"/>
        <w:bottom w:val="none" w:sz="0" w:space="0" w:color="auto"/>
        <w:right w:val="none" w:sz="0" w:space="0" w:color="auto"/>
      </w:divBdr>
    </w:div>
    <w:div w:id="1595481237">
      <w:bodyDiv w:val="1"/>
      <w:marLeft w:val="0"/>
      <w:marRight w:val="0"/>
      <w:marTop w:val="0"/>
      <w:marBottom w:val="0"/>
      <w:divBdr>
        <w:top w:val="none" w:sz="0" w:space="0" w:color="auto"/>
        <w:left w:val="none" w:sz="0" w:space="0" w:color="auto"/>
        <w:bottom w:val="none" w:sz="0" w:space="0" w:color="auto"/>
        <w:right w:val="none" w:sz="0" w:space="0" w:color="auto"/>
      </w:divBdr>
    </w:div>
    <w:div w:id="1602185041">
      <w:bodyDiv w:val="1"/>
      <w:marLeft w:val="0"/>
      <w:marRight w:val="0"/>
      <w:marTop w:val="0"/>
      <w:marBottom w:val="0"/>
      <w:divBdr>
        <w:top w:val="none" w:sz="0" w:space="0" w:color="auto"/>
        <w:left w:val="none" w:sz="0" w:space="0" w:color="auto"/>
        <w:bottom w:val="none" w:sz="0" w:space="0" w:color="auto"/>
        <w:right w:val="none" w:sz="0" w:space="0" w:color="auto"/>
      </w:divBdr>
    </w:div>
    <w:div w:id="1608924941">
      <w:bodyDiv w:val="1"/>
      <w:marLeft w:val="0"/>
      <w:marRight w:val="0"/>
      <w:marTop w:val="0"/>
      <w:marBottom w:val="0"/>
      <w:divBdr>
        <w:top w:val="none" w:sz="0" w:space="0" w:color="auto"/>
        <w:left w:val="none" w:sz="0" w:space="0" w:color="auto"/>
        <w:bottom w:val="none" w:sz="0" w:space="0" w:color="auto"/>
        <w:right w:val="none" w:sz="0" w:space="0" w:color="auto"/>
      </w:divBdr>
    </w:div>
    <w:div w:id="1627463823">
      <w:bodyDiv w:val="1"/>
      <w:marLeft w:val="0"/>
      <w:marRight w:val="0"/>
      <w:marTop w:val="0"/>
      <w:marBottom w:val="0"/>
      <w:divBdr>
        <w:top w:val="none" w:sz="0" w:space="0" w:color="auto"/>
        <w:left w:val="none" w:sz="0" w:space="0" w:color="auto"/>
        <w:bottom w:val="none" w:sz="0" w:space="0" w:color="auto"/>
        <w:right w:val="none" w:sz="0" w:space="0" w:color="auto"/>
      </w:divBdr>
    </w:div>
    <w:div w:id="1634671294">
      <w:bodyDiv w:val="1"/>
      <w:marLeft w:val="0"/>
      <w:marRight w:val="0"/>
      <w:marTop w:val="0"/>
      <w:marBottom w:val="0"/>
      <w:divBdr>
        <w:top w:val="none" w:sz="0" w:space="0" w:color="auto"/>
        <w:left w:val="none" w:sz="0" w:space="0" w:color="auto"/>
        <w:bottom w:val="none" w:sz="0" w:space="0" w:color="auto"/>
        <w:right w:val="none" w:sz="0" w:space="0" w:color="auto"/>
      </w:divBdr>
    </w:div>
    <w:div w:id="1640379125">
      <w:bodyDiv w:val="1"/>
      <w:marLeft w:val="0"/>
      <w:marRight w:val="0"/>
      <w:marTop w:val="0"/>
      <w:marBottom w:val="0"/>
      <w:divBdr>
        <w:top w:val="none" w:sz="0" w:space="0" w:color="auto"/>
        <w:left w:val="none" w:sz="0" w:space="0" w:color="auto"/>
        <w:bottom w:val="none" w:sz="0" w:space="0" w:color="auto"/>
        <w:right w:val="none" w:sz="0" w:space="0" w:color="auto"/>
      </w:divBdr>
    </w:div>
    <w:div w:id="1651061062">
      <w:bodyDiv w:val="1"/>
      <w:marLeft w:val="0"/>
      <w:marRight w:val="0"/>
      <w:marTop w:val="0"/>
      <w:marBottom w:val="0"/>
      <w:divBdr>
        <w:top w:val="none" w:sz="0" w:space="0" w:color="auto"/>
        <w:left w:val="none" w:sz="0" w:space="0" w:color="auto"/>
        <w:bottom w:val="none" w:sz="0" w:space="0" w:color="auto"/>
        <w:right w:val="none" w:sz="0" w:space="0" w:color="auto"/>
      </w:divBdr>
    </w:div>
    <w:div w:id="1653631557">
      <w:bodyDiv w:val="1"/>
      <w:marLeft w:val="0"/>
      <w:marRight w:val="0"/>
      <w:marTop w:val="0"/>
      <w:marBottom w:val="0"/>
      <w:divBdr>
        <w:top w:val="none" w:sz="0" w:space="0" w:color="auto"/>
        <w:left w:val="none" w:sz="0" w:space="0" w:color="auto"/>
        <w:bottom w:val="none" w:sz="0" w:space="0" w:color="auto"/>
        <w:right w:val="none" w:sz="0" w:space="0" w:color="auto"/>
      </w:divBdr>
    </w:div>
    <w:div w:id="1696033105">
      <w:bodyDiv w:val="1"/>
      <w:marLeft w:val="0"/>
      <w:marRight w:val="0"/>
      <w:marTop w:val="0"/>
      <w:marBottom w:val="0"/>
      <w:divBdr>
        <w:top w:val="none" w:sz="0" w:space="0" w:color="auto"/>
        <w:left w:val="none" w:sz="0" w:space="0" w:color="auto"/>
        <w:bottom w:val="none" w:sz="0" w:space="0" w:color="auto"/>
        <w:right w:val="none" w:sz="0" w:space="0" w:color="auto"/>
      </w:divBdr>
    </w:div>
    <w:div w:id="1716657976">
      <w:bodyDiv w:val="1"/>
      <w:marLeft w:val="0"/>
      <w:marRight w:val="0"/>
      <w:marTop w:val="0"/>
      <w:marBottom w:val="0"/>
      <w:divBdr>
        <w:top w:val="none" w:sz="0" w:space="0" w:color="auto"/>
        <w:left w:val="none" w:sz="0" w:space="0" w:color="auto"/>
        <w:bottom w:val="none" w:sz="0" w:space="0" w:color="auto"/>
        <w:right w:val="none" w:sz="0" w:space="0" w:color="auto"/>
      </w:divBdr>
    </w:div>
    <w:div w:id="1718431953">
      <w:bodyDiv w:val="1"/>
      <w:marLeft w:val="0"/>
      <w:marRight w:val="0"/>
      <w:marTop w:val="0"/>
      <w:marBottom w:val="0"/>
      <w:divBdr>
        <w:top w:val="none" w:sz="0" w:space="0" w:color="auto"/>
        <w:left w:val="none" w:sz="0" w:space="0" w:color="auto"/>
        <w:bottom w:val="none" w:sz="0" w:space="0" w:color="auto"/>
        <w:right w:val="none" w:sz="0" w:space="0" w:color="auto"/>
      </w:divBdr>
    </w:div>
    <w:div w:id="1740636606">
      <w:bodyDiv w:val="1"/>
      <w:marLeft w:val="0"/>
      <w:marRight w:val="0"/>
      <w:marTop w:val="0"/>
      <w:marBottom w:val="0"/>
      <w:divBdr>
        <w:top w:val="none" w:sz="0" w:space="0" w:color="auto"/>
        <w:left w:val="none" w:sz="0" w:space="0" w:color="auto"/>
        <w:bottom w:val="none" w:sz="0" w:space="0" w:color="auto"/>
        <w:right w:val="none" w:sz="0" w:space="0" w:color="auto"/>
      </w:divBdr>
    </w:div>
    <w:div w:id="1742017011">
      <w:bodyDiv w:val="1"/>
      <w:marLeft w:val="0"/>
      <w:marRight w:val="0"/>
      <w:marTop w:val="0"/>
      <w:marBottom w:val="0"/>
      <w:divBdr>
        <w:top w:val="none" w:sz="0" w:space="0" w:color="auto"/>
        <w:left w:val="none" w:sz="0" w:space="0" w:color="auto"/>
        <w:bottom w:val="none" w:sz="0" w:space="0" w:color="auto"/>
        <w:right w:val="none" w:sz="0" w:space="0" w:color="auto"/>
      </w:divBdr>
      <w:divsChild>
        <w:div w:id="184055892">
          <w:marLeft w:val="0"/>
          <w:marRight w:val="0"/>
          <w:marTop w:val="0"/>
          <w:marBottom w:val="0"/>
          <w:divBdr>
            <w:top w:val="none" w:sz="0" w:space="0" w:color="auto"/>
            <w:left w:val="none" w:sz="0" w:space="0" w:color="auto"/>
            <w:bottom w:val="none" w:sz="0" w:space="0" w:color="auto"/>
            <w:right w:val="none" w:sz="0" w:space="0" w:color="auto"/>
          </w:divBdr>
        </w:div>
      </w:divsChild>
    </w:div>
    <w:div w:id="1743718056">
      <w:bodyDiv w:val="1"/>
      <w:marLeft w:val="0"/>
      <w:marRight w:val="0"/>
      <w:marTop w:val="0"/>
      <w:marBottom w:val="0"/>
      <w:divBdr>
        <w:top w:val="none" w:sz="0" w:space="0" w:color="auto"/>
        <w:left w:val="none" w:sz="0" w:space="0" w:color="auto"/>
        <w:bottom w:val="none" w:sz="0" w:space="0" w:color="auto"/>
        <w:right w:val="none" w:sz="0" w:space="0" w:color="auto"/>
      </w:divBdr>
    </w:div>
    <w:div w:id="1771508644">
      <w:bodyDiv w:val="1"/>
      <w:marLeft w:val="0"/>
      <w:marRight w:val="0"/>
      <w:marTop w:val="0"/>
      <w:marBottom w:val="0"/>
      <w:divBdr>
        <w:top w:val="none" w:sz="0" w:space="0" w:color="auto"/>
        <w:left w:val="none" w:sz="0" w:space="0" w:color="auto"/>
        <w:bottom w:val="none" w:sz="0" w:space="0" w:color="auto"/>
        <w:right w:val="none" w:sz="0" w:space="0" w:color="auto"/>
      </w:divBdr>
    </w:div>
    <w:div w:id="1771703484">
      <w:bodyDiv w:val="1"/>
      <w:marLeft w:val="0"/>
      <w:marRight w:val="0"/>
      <w:marTop w:val="0"/>
      <w:marBottom w:val="0"/>
      <w:divBdr>
        <w:top w:val="none" w:sz="0" w:space="0" w:color="auto"/>
        <w:left w:val="none" w:sz="0" w:space="0" w:color="auto"/>
        <w:bottom w:val="none" w:sz="0" w:space="0" w:color="auto"/>
        <w:right w:val="none" w:sz="0" w:space="0" w:color="auto"/>
      </w:divBdr>
    </w:div>
    <w:div w:id="1788625649">
      <w:bodyDiv w:val="1"/>
      <w:marLeft w:val="0"/>
      <w:marRight w:val="0"/>
      <w:marTop w:val="0"/>
      <w:marBottom w:val="0"/>
      <w:divBdr>
        <w:top w:val="none" w:sz="0" w:space="0" w:color="auto"/>
        <w:left w:val="none" w:sz="0" w:space="0" w:color="auto"/>
        <w:bottom w:val="none" w:sz="0" w:space="0" w:color="auto"/>
        <w:right w:val="none" w:sz="0" w:space="0" w:color="auto"/>
      </w:divBdr>
    </w:div>
    <w:div w:id="1801149849">
      <w:bodyDiv w:val="1"/>
      <w:marLeft w:val="0"/>
      <w:marRight w:val="0"/>
      <w:marTop w:val="0"/>
      <w:marBottom w:val="0"/>
      <w:divBdr>
        <w:top w:val="none" w:sz="0" w:space="0" w:color="auto"/>
        <w:left w:val="none" w:sz="0" w:space="0" w:color="auto"/>
        <w:bottom w:val="none" w:sz="0" w:space="0" w:color="auto"/>
        <w:right w:val="none" w:sz="0" w:space="0" w:color="auto"/>
      </w:divBdr>
    </w:div>
    <w:div w:id="1803889666">
      <w:bodyDiv w:val="1"/>
      <w:marLeft w:val="0"/>
      <w:marRight w:val="0"/>
      <w:marTop w:val="0"/>
      <w:marBottom w:val="0"/>
      <w:divBdr>
        <w:top w:val="none" w:sz="0" w:space="0" w:color="auto"/>
        <w:left w:val="none" w:sz="0" w:space="0" w:color="auto"/>
        <w:bottom w:val="none" w:sz="0" w:space="0" w:color="auto"/>
        <w:right w:val="none" w:sz="0" w:space="0" w:color="auto"/>
      </w:divBdr>
    </w:div>
    <w:div w:id="1828589505">
      <w:bodyDiv w:val="1"/>
      <w:marLeft w:val="0"/>
      <w:marRight w:val="0"/>
      <w:marTop w:val="0"/>
      <w:marBottom w:val="0"/>
      <w:divBdr>
        <w:top w:val="none" w:sz="0" w:space="0" w:color="auto"/>
        <w:left w:val="none" w:sz="0" w:space="0" w:color="auto"/>
        <w:bottom w:val="none" w:sz="0" w:space="0" w:color="auto"/>
        <w:right w:val="none" w:sz="0" w:space="0" w:color="auto"/>
      </w:divBdr>
    </w:div>
    <w:div w:id="1842157778">
      <w:bodyDiv w:val="1"/>
      <w:marLeft w:val="0"/>
      <w:marRight w:val="0"/>
      <w:marTop w:val="0"/>
      <w:marBottom w:val="0"/>
      <w:divBdr>
        <w:top w:val="none" w:sz="0" w:space="0" w:color="auto"/>
        <w:left w:val="none" w:sz="0" w:space="0" w:color="auto"/>
        <w:bottom w:val="none" w:sz="0" w:space="0" w:color="auto"/>
        <w:right w:val="none" w:sz="0" w:space="0" w:color="auto"/>
      </w:divBdr>
    </w:div>
    <w:div w:id="1892308433">
      <w:bodyDiv w:val="1"/>
      <w:marLeft w:val="0"/>
      <w:marRight w:val="0"/>
      <w:marTop w:val="0"/>
      <w:marBottom w:val="0"/>
      <w:divBdr>
        <w:top w:val="none" w:sz="0" w:space="0" w:color="auto"/>
        <w:left w:val="none" w:sz="0" w:space="0" w:color="auto"/>
        <w:bottom w:val="none" w:sz="0" w:space="0" w:color="auto"/>
        <w:right w:val="none" w:sz="0" w:space="0" w:color="auto"/>
      </w:divBdr>
    </w:div>
    <w:div w:id="1892645819">
      <w:bodyDiv w:val="1"/>
      <w:marLeft w:val="0"/>
      <w:marRight w:val="0"/>
      <w:marTop w:val="0"/>
      <w:marBottom w:val="0"/>
      <w:divBdr>
        <w:top w:val="none" w:sz="0" w:space="0" w:color="auto"/>
        <w:left w:val="none" w:sz="0" w:space="0" w:color="auto"/>
        <w:bottom w:val="none" w:sz="0" w:space="0" w:color="auto"/>
        <w:right w:val="none" w:sz="0" w:space="0" w:color="auto"/>
      </w:divBdr>
    </w:div>
    <w:div w:id="1898514380">
      <w:bodyDiv w:val="1"/>
      <w:marLeft w:val="0"/>
      <w:marRight w:val="0"/>
      <w:marTop w:val="0"/>
      <w:marBottom w:val="0"/>
      <w:divBdr>
        <w:top w:val="none" w:sz="0" w:space="0" w:color="auto"/>
        <w:left w:val="none" w:sz="0" w:space="0" w:color="auto"/>
        <w:bottom w:val="none" w:sz="0" w:space="0" w:color="auto"/>
        <w:right w:val="none" w:sz="0" w:space="0" w:color="auto"/>
      </w:divBdr>
    </w:div>
    <w:div w:id="1900893807">
      <w:bodyDiv w:val="1"/>
      <w:marLeft w:val="0"/>
      <w:marRight w:val="0"/>
      <w:marTop w:val="0"/>
      <w:marBottom w:val="0"/>
      <w:divBdr>
        <w:top w:val="none" w:sz="0" w:space="0" w:color="auto"/>
        <w:left w:val="none" w:sz="0" w:space="0" w:color="auto"/>
        <w:bottom w:val="none" w:sz="0" w:space="0" w:color="auto"/>
        <w:right w:val="none" w:sz="0" w:space="0" w:color="auto"/>
      </w:divBdr>
    </w:div>
    <w:div w:id="1908346054">
      <w:bodyDiv w:val="1"/>
      <w:marLeft w:val="0"/>
      <w:marRight w:val="0"/>
      <w:marTop w:val="0"/>
      <w:marBottom w:val="0"/>
      <w:divBdr>
        <w:top w:val="none" w:sz="0" w:space="0" w:color="auto"/>
        <w:left w:val="none" w:sz="0" w:space="0" w:color="auto"/>
        <w:bottom w:val="none" w:sz="0" w:space="0" w:color="auto"/>
        <w:right w:val="none" w:sz="0" w:space="0" w:color="auto"/>
      </w:divBdr>
    </w:div>
    <w:div w:id="1910840283">
      <w:bodyDiv w:val="1"/>
      <w:marLeft w:val="0"/>
      <w:marRight w:val="0"/>
      <w:marTop w:val="0"/>
      <w:marBottom w:val="0"/>
      <w:divBdr>
        <w:top w:val="none" w:sz="0" w:space="0" w:color="auto"/>
        <w:left w:val="none" w:sz="0" w:space="0" w:color="auto"/>
        <w:bottom w:val="none" w:sz="0" w:space="0" w:color="auto"/>
        <w:right w:val="none" w:sz="0" w:space="0" w:color="auto"/>
      </w:divBdr>
    </w:div>
    <w:div w:id="1949265766">
      <w:bodyDiv w:val="1"/>
      <w:marLeft w:val="0"/>
      <w:marRight w:val="0"/>
      <w:marTop w:val="0"/>
      <w:marBottom w:val="0"/>
      <w:divBdr>
        <w:top w:val="none" w:sz="0" w:space="0" w:color="auto"/>
        <w:left w:val="none" w:sz="0" w:space="0" w:color="auto"/>
        <w:bottom w:val="none" w:sz="0" w:space="0" w:color="auto"/>
        <w:right w:val="none" w:sz="0" w:space="0" w:color="auto"/>
      </w:divBdr>
    </w:div>
    <w:div w:id="1959943350">
      <w:bodyDiv w:val="1"/>
      <w:marLeft w:val="0"/>
      <w:marRight w:val="0"/>
      <w:marTop w:val="0"/>
      <w:marBottom w:val="0"/>
      <w:divBdr>
        <w:top w:val="none" w:sz="0" w:space="0" w:color="auto"/>
        <w:left w:val="none" w:sz="0" w:space="0" w:color="auto"/>
        <w:bottom w:val="none" w:sz="0" w:space="0" w:color="auto"/>
        <w:right w:val="none" w:sz="0" w:space="0" w:color="auto"/>
      </w:divBdr>
    </w:div>
    <w:div w:id="1961647434">
      <w:bodyDiv w:val="1"/>
      <w:marLeft w:val="0"/>
      <w:marRight w:val="0"/>
      <w:marTop w:val="0"/>
      <w:marBottom w:val="0"/>
      <w:divBdr>
        <w:top w:val="none" w:sz="0" w:space="0" w:color="auto"/>
        <w:left w:val="none" w:sz="0" w:space="0" w:color="auto"/>
        <w:bottom w:val="none" w:sz="0" w:space="0" w:color="auto"/>
        <w:right w:val="none" w:sz="0" w:space="0" w:color="auto"/>
      </w:divBdr>
    </w:div>
    <w:div w:id="1961956508">
      <w:bodyDiv w:val="1"/>
      <w:marLeft w:val="0"/>
      <w:marRight w:val="0"/>
      <w:marTop w:val="0"/>
      <w:marBottom w:val="0"/>
      <w:divBdr>
        <w:top w:val="none" w:sz="0" w:space="0" w:color="auto"/>
        <w:left w:val="none" w:sz="0" w:space="0" w:color="auto"/>
        <w:bottom w:val="none" w:sz="0" w:space="0" w:color="auto"/>
        <w:right w:val="none" w:sz="0" w:space="0" w:color="auto"/>
      </w:divBdr>
    </w:div>
    <w:div w:id="1964925068">
      <w:bodyDiv w:val="1"/>
      <w:marLeft w:val="0"/>
      <w:marRight w:val="0"/>
      <w:marTop w:val="0"/>
      <w:marBottom w:val="0"/>
      <w:divBdr>
        <w:top w:val="none" w:sz="0" w:space="0" w:color="auto"/>
        <w:left w:val="none" w:sz="0" w:space="0" w:color="auto"/>
        <w:bottom w:val="none" w:sz="0" w:space="0" w:color="auto"/>
        <w:right w:val="none" w:sz="0" w:space="0" w:color="auto"/>
      </w:divBdr>
    </w:div>
    <w:div w:id="1988780758">
      <w:bodyDiv w:val="1"/>
      <w:marLeft w:val="0"/>
      <w:marRight w:val="0"/>
      <w:marTop w:val="0"/>
      <w:marBottom w:val="0"/>
      <w:divBdr>
        <w:top w:val="none" w:sz="0" w:space="0" w:color="auto"/>
        <w:left w:val="none" w:sz="0" w:space="0" w:color="auto"/>
        <w:bottom w:val="none" w:sz="0" w:space="0" w:color="auto"/>
        <w:right w:val="none" w:sz="0" w:space="0" w:color="auto"/>
      </w:divBdr>
    </w:div>
    <w:div w:id="1997176210">
      <w:bodyDiv w:val="1"/>
      <w:marLeft w:val="0"/>
      <w:marRight w:val="0"/>
      <w:marTop w:val="0"/>
      <w:marBottom w:val="0"/>
      <w:divBdr>
        <w:top w:val="none" w:sz="0" w:space="0" w:color="auto"/>
        <w:left w:val="none" w:sz="0" w:space="0" w:color="auto"/>
        <w:bottom w:val="none" w:sz="0" w:space="0" w:color="auto"/>
        <w:right w:val="none" w:sz="0" w:space="0" w:color="auto"/>
      </w:divBdr>
    </w:div>
    <w:div w:id="2018574954">
      <w:bodyDiv w:val="1"/>
      <w:marLeft w:val="0"/>
      <w:marRight w:val="0"/>
      <w:marTop w:val="0"/>
      <w:marBottom w:val="0"/>
      <w:divBdr>
        <w:top w:val="none" w:sz="0" w:space="0" w:color="auto"/>
        <w:left w:val="none" w:sz="0" w:space="0" w:color="auto"/>
        <w:bottom w:val="none" w:sz="0" w:space="0" w:color="auto"/>
        <w:right w:val="none" w:sz="0" w:space="0" w:color="auto"/>
      </w:divBdr>
    </w:div>
    <w:div w:id="2030452174">
      <w:bodyDiv w:val="1"/>
      <w:marLeft w:val="0"/>
      <w:marRight w:val="0"/>
      <w:marTop w:val="0"/>
      <w:marBottom w:val="0"/>
      <w:divBdr>
        <w:top w:val="none" w:sz="0" w:space="0" w:color="auto"/>
        <w:left w:val="none" w:sz="0" w:space="0" w:color="auto"/>
        <w:bottom w:val="none" w:sz="0" w:space="0" w:color="auto"/>
        <w:right w:val="none" w:sz="0" w:space="0" w:color="auto"/>
      </w:divBdr>
    </w:div>
    <w:div w:id="2061052005">
      <w:bodyDiv w:val="1"/>
      <w:marLeft w:val="0"/>
      <w:marRight w:val="0"/>
      <w:marTop w:val="0"/>
      <w:marBottom w:val="0"/>
      <w:divBdr>
        <w:top w:val="none" w:sz="0" w:space="0" w:color="auto"/>
        <w:left w:val="none" w:sz="0" w:space="0" w:color="auto"/>
        <w:bottom w:val="none" w:sz="0" w:space="0" w:color="auto"/>
        <w:right w:val="none" w:sz="0" w:space="0" w:color="auto"/>
      </w:divBdr>
    </w:div>
    <w:div w:id="2083404066">
      <w:bodyDiv w:val="1"/>
      <w:marLeft w:val="0"/>
      <w:marRight w:val="0"/>
      <w:marTop w:val="0"/>
      <w:marBottom w:val="0"/>
      <w:divBdr>
        <w:top w:val="none" w:sz="0" w:space="0" w:color="auto"/>
        <w:left w:val="none" w:sz="0" w:space="0" w:color="auto"/>
        <w:bottom w:val="none" w:sz="0" w:space="0" w:color="auto"/>
        <w:right w:val="none" w:sz="0" w:space="0" w:color="auto"/>
      </w:divBdr>
    </w:div>
    <w:div w:id="2084640043">
      <w:bodyDiv w:val="1"/>
      <w:marLeft w:val="0"/>
      <w:marRight w:val="0"/>
      <w:marTop w:val="0"/>
      <w:marBottom w:val="0"/>
      <w:divBdr>
        <w:top w:val="none" w:sz="0" w:space="0" w:color="auto"/>
        <w:left w:val="none" w:sz="0" w:space="0" w:color="auto"/>
        <w:bottom w:val="none" w:sz="0" w:space="0" w:color="auto"/>
        <w:right w:val="none" w:sz="0" w:space="0" w:color="auto"/>
      </w:divBdr>
    </w:div>
    <w:div w:id="2086683540">
      <w:bodyDiv w:val="1"/>
      <w:marLeft w:val="0"/>
      <w:marRight w:val="0"/>
      <w:marTop w:val="0"/>
      <w:marBottom w:val="0"/>
      <w:divBdr>
        <w:top w:val="none" w:sz="0" w:space="0" w:color="auto"/>
        <w:left w:val="none" w:sz="0" w:space="0" w:color="auto"/>
        <w:bottom w:val="none" w:sz="0" w:space="0" w:color="auto"/>
        <w:right w:val="none" w:sz="0" w:space="0" w:color="auto"/>
      </w:divBdr>
    </w:div>
    <w:div w:id="2095272978">
      <w:bodyDiv w:val="1"/>
      <w:marLeft w:val="0"/>
      <w:marRight w:val="0"/>
      <w:marTop w:val="0"/>
      <w:marBottom w:val="0"/>
      <w:divBdr>
        <w:top w:val="none" w:sz="0" w:space="0" w:color="auto"/>
        <w:left w:val="none" w:sz="0" w:space="0" w:color="auto"/>
        <w:bottom w:val="none" w:sz="0" w:space="0" w:color="auto"/>
        <w:right w:val="none" w:sz="0" w:space="0" w:color="auto"/>
      </w:divBdr>
    </w:div>
    <w:div w:id="2096434137">
      <w:bodyDiv w:val="1"/>
      <w:marLeft w:val="0"/>
      <w:marRight w:val="0"/>
      <w:marTop w:val="0"/>
      <w:marBottom w:val="0"/>
      <w:divBdr>
        <w:top w:val="none" w:sz="0" w:space="0" w:color="auto"/>
        <w:left w:val="none" w:sz="0" w:space="0" w:color="auto"/>
        <w:bottom w:val="none" w:sz="0" w:space="0" w:color="auto"/>
        <w:right w:val="none" w:sz="0" w:space="0" w:color="auto"/>
      </w:divBdr>
    </w:div>
    <w:div w:id="2097433295">
      <w:bodyDiv w:val="1"/>
      <w:marLeft w:val="0"/>
      <w:marRight w:val="0"/>
      <w:marTop w:val="0"/>
      <w:marBottom w:val="0"/>
      <w:divBdr>
        <w:top w:val="none" w:sz="0" w:space="0" w:color="auto"/>
        <w:left w:val="none" w:sz="0" w:space="0" w:color="auto"/>
        <w:bottom w:val="none" w:sz="0" w:space="0" w:color="auto"/>
        <w:right w:val="none" w:sz="0" w:space="0" w:color="auto"/>
      </w:divBdr>
    </w:div>
    <w:div w:id="2104185790">
      <w:bodyDiv w:val="1"/>
      <w:marLeft w:val="0"/>
      <w:marRight w:val="0"/>
      <w:marTop w:val="0"/>
      <w:marBottom w:val="0"/>
      <w:divBdr>
        <w:top w:val="none" w:sz="0" w:space="0" w:color="auto"/>
        <w:left w:val="none" w:sz="0" w:space="0" w:color="auto"/>
        <w:bottom w:val="none" w:sz="0" w:space="0" w:color="auto"/>
        <w:right w:val="none" w:sz="0" w:space="0" w:color="auto"/>
      </w:divBdr>
    </w:div>
    <w:div w:id="21207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30.jpg"/><Relationship Id="rId1" Type="http://schemas.openxmlformats.org/officeDocument/2006/relationships/image" Target="media/image1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0EC88-A665-47CA-893C-E267A5DAD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1966</TotalTime>
  <Pages>39</Pages>
  <Words>9390</Words>
  <Characters>51648</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USUARIO_TRIBUNAL</dc:creator>
  <cp:keywords/>
  <dc:description/>
  <cp:lastModifiedBy>Jefa de Seccion</cp:lastModifiedBy>
  <cp:revision>165</cp:revision>
  <cp:lastPrinted>2025-12-05T20:23:00Z</cp:lastPrinted>
  <dcterms:created xsi:type="dcterms:W3CDTF">2025-11-21T20:31:00Z</dcterms:created>
  <dcterms:modified xsi:type="dcterms:W3CDTF">2026-01-09T18:16:00Z</dcterms:modified>
</cp:coreProperties>
</file>